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84F4A" w14:textId="77777777" w:rsidR="00844E45" w:rsidRPr="00844E45" w:rsidRDefault="00844E45" w:rsidP="00844E45">
      <w:pPr>
        <w:spacing w:before="100" w:beforeAutospacing="1" w:after="100" w:afterAutospacing="1" w:line="495" w:lineRule="atLeast"/>
        <w:textAlignment w:val="baseline"/>
        <w:outlineLvl w:val="0"/>
        <w:rPr>
          <w:rFonts w:ascii="Times New Roman" w:eastAsia="Times New Roman" w:hAnsi="Times New Roman" w:cs="Times New Roman"/>
          <w:color w:val="333333"/>
          <w:kern w:val="36"/>
          <w:sz w:val="33"/>
          <w:szCs w:val="33"/>
          <w:lang w:eastAsia="en-GB"/>
        </w:rPr>
      </w:pPr>
      <w:r w:rsidRPr="00844E45">
        <w:rPr>
          <w:rFonts w:ascii="Times New Roman" w:eastAsia="Times New Roman" w:hAnsi="Times New Roman" w:cs="Times New Roman"/>
          <w:color w:val="333333"/>
          <w:kern w:val="36"/>
          <w:sz w:val="33"/>
          <w:szCs w:val="33"/>
          <w:lang w:eastAsia="en-GB"/>
        </w:rPr>
        <w:t>Adverse Childhood Experience (ACE) Questionnaire</w:t>
      </w:r>
    </w:p>
    <w:p w14:paraId="7FD6BA59" w14:textId="77777777" w:rsidR="00844E45" w:rsidRPr="00844E45" w:rsidRDefault="00844E45" w:rsidP="00844E45">
      <w:pPr>
        <w:numPr>
          <w:ilvl w:val="0"/>
          <w:numId w:val="1"/>
        </w:numPr>
        <w:spacing w:after="0" w:line="420" w:lineRule="atLeast"/>
        <w:textAlignment w:val="baseline"/>
        <w:rPr>
          <w:rFonts w:ascii="Arial" w:eastAsia="Times New Roman" w:hAnsi="Arial" w:cs="Arial"/>
          <w:color w:val="039BE5"/>
          <w:spacing w:val="5"/>
          <w:sz w:val="21"/>
          <w:szCs w:val="21"/>
          <w:u w:val="single"/>
          <w:bdr w:val="none" w:sz="0" w:space="0" w:color="auto" w:frame="1"/>
          <w:lang w:eastAsia="en-GB"/>
        </w:rPr>
      </w:pPr>
      <w:r w:rsidRPr="00844E45">
        <w:rPr>
          <w:rFonts w:ascii="Arial" w:eastAsia="Times New Roman" w:hAnsi="Arial" w:cs="Arial"/>
          <w:color w:val="333333"/>
          <w:spacing w:val="5"/>
          <w:sz w:val="21"/>
          <w:szCs w:val="21"/>
          <w:lang w:eastAsia="en-GB"/>
        </w:rPr>
        <w:fldChar w:fldCharType="begin"/>
      </w:r>
      <w:r w:rsidRPr="00844E45">
        <w:rPr>
          <w:rFonts w:ascii="Arial" w:eastAsia="Times New Roman" w:hAnsi="Arial" w:cs="Arial"/>
          <w:color w:val="333333"/>
          <w:spacing w:val="5"/>
          <w:sz w:val="21"/>
          <w:szCs w:val="21"/>
          <w:lang w:eastAsia="en-GB"/>
        </w:rPr>
        <w:instrText xml:space="preserve"> HYPERLINK "http://www.facebook.com/sharer/sharer.php?u=https://www.goodtherapy.org/blog/psychpedia/ace-questionnaire&amp;title=" \t "_blank" </w:instrText>
      </w:r>
      <w:r w:rsidRPr="00844E45">
        <w:rPr>
          <w:rFonts w:ascii="Arial" w:eastAsia="Times New Roman" w:hAnsi="Arial" w:cs="Arial"/>
          <w:color w:val="333333"/>
          <w:spacing w:val="5"/>
          <w:sz w:val="21"/>
          <w:szCs w:val="21"/>
          <w:lang w:eastAsia="en-GB"/>
        </w:rPr>
        <w:fldChar w:fldCharType="separate"/>
      </w:r>
    </w:p>
    <w:p w14:paraId="6BB7DAD2" w14:textId="77777777" w:rsidR="00844E45" w:rsidRPr="00844E45" w:rsidRDefault="00844E45" w:rsidP="00844E45">
      <w:pPr>
        <w:spacing w:after="0" w:afterAutospacing="1" w:line="420" w:lineRule="atLeast"/>
        <w:ind w:left="720"/>
        <w:textAlignment w:val="baseline"/>
        <w:rPr>
          <w:rFonts w:ascii="Times New Roman" w:eastAsia="Times New Roman" w:hAnsi="Times New Roman" w:cs="Times New Roman"/>
          <w:color w:val="333333"/>
          <w:sz w:val="24"/>
          <w:szCs w:val="24"/>
          <w:lang w:eastAsia="en-GB"/>
        </w:rPr>
      </w:pPr>
      <w:r w:rsidRPr="00844E45">
        <w:rPr>
          <w:rFonts w:ascii="Arial" w:eastAsia="Times New Roman" w:hAnsi="Arial" w:cs="Arial"/>
          <w:color w:val="333333"/>
          <w:spacing w:val="5"/>
          <w:sz w:val="21"/>
          <w:szCs w:val="21"/>
          <w:lang w:eastAsia="en-GB"/>
        </w:rPr>
        <w:fldChar w:fldCharType="end"/>
      </w:r>
    </w:p>
    <w:p w14:paraId="0752991D" w14:textId="77777777" w:rsidR="00844E45" w:rsidRPr="00844E45" w:rsidRDefault="00844E45" w:rsidP="00844E45">
      <w:pPr>
        <w:numPr>
          <w:ilvl w:val="0"/>
          <w:numId w:val="1"/>
        </w:numPr>
        <w:spacing w:after="0" w:line="420" w:lineRule="atLeast"/>
        <w:textAlignment w:val="baseline"/>
        <w:rPr>
          <w:rFonts w:ascii="Times New Roman" w:eastAsia="Times New Roman" w:hAnsi="Times New Roman" w:cs="Times New Roman"/>
          <w:color w:val="039BE5"/>
          <w:sz w:val="24"/>
          <w:szCs w:val="24"/>
          <w:u w:val="single"/>
          <w:bdr w:val="none" w:sz="0" w:space="0" w:color="auto" w:frame="1"/>
          <w:lang w:eastAsia="en-GB"/>
        </w:rPr>
      </w:pPr>
      <w:r w:rsidRPr="00844E45">
        <w:rPr>
          <w:rFonts w:ascii="Arial" w:eastAsia="Times New Roman" w:hAnsi="Arial" w:cs="Arial"/>
          <w:color w:val="333333"/>
          <w:spacing w:val="5"/>
          <w:sz w:val="21"/>
          <w:szCs w:val="21"/>
          <w:lang w:eastAsia="en-GB"/>
        </w:rPr>
        <w:fldChar w:fldCharType="begin"/>
      </w:r>
      <w:r w:rsidRPr="00844E45">
        <w:rPr>
          <w:rFonts w:ascii="Arial" w:eastAsia="Times New Roman" w:hAnsi="Arial" w:cs="Arial"/>
          <w:color w:val="333333"/>
          <w:spacing w:val="5"/>
          <w:sz w:val="21"/>
          <w:szCs w:val="21"/>
          <w:lang w:eastAsia="en-GB"/>
        </w:rPr>
        <w:instrText xml:space="preserve"> HYPERLINK "http://twitter.com/intent/tweet?status=+https://www.goodtherapy.org/blog/psychpedia/ace-questionnaire" \t "_blank" </w:instrText>
      </w:r>
      <w:r w:rsidRPr="00844E45">
        <w:rPr>
          <w:rFonts w:ascii="Arial" w:eastAsia="Times New Roman" w:hAnsi="Arial" w:cs="Arial"/>
          <w:color w:val="333333"/>
          <w:spacing w:val="5"/>
          <w:sz w:val="21"/>
          <w:szCs w:val="21"/>
          <w:lang w:eastAsia="en-GB"/>
        </w:rPr>
        <w:fldChar w:fldCharType="separate"/>
      </w:r>
    </w:p>
    <w:p w14:paraId="06C89387" w14:textId="77777777" w:rsidR="00844E45" w:rsidRPr="00844E45" w:rsidRDefault="00844E45" w:rsidP="00844E45">
      <w:pPr>
        <w:spacing w:after="0" w:afterAutospacing="1" w:line="420" w:lineRule="atLeast"/>
        <w:ind w:left="720"/>
        <w:textAlignment w:val="baseline"/>
        <w:rPr>
          <w:rFonts w:ascii="Times New Roman" w:eastAsia="Times New Roman" w:hAnsi="Times New Roman" w:cs="Times New Roman"/>
          <w:color w:val="333333"/>
          <w:sz w:val="24"/>
          <w:szCs w:val="24"/>
          <w:lang w:eastAsia="en-GB"/>
        </w:rPr>
      </w:pPr>
      <w:r w:rsidRPr="00844E45">
        <w:rPr>
          <w:rFonts w:ascii="Arial" w:eastAsia="Times New Roman" w:hAnsi="Arial" w:cs="Arial"/>
          <w:color w:val="333333"/>
          <w:spacing w:val="5"/>
          <w:sz w:val="21"/>
          <w:szCs w:val="21"/>
          <w:lang w:eastAsia="en-GB"/>
        </w:rPr>
        <w:fldChar w:fldCharType="end"/>
      </w:r>
    </w:p>
    <w:p w14:paraId="57D0590A" w14:textId="77777777" w:rsidR="00844E45" w:rsidRPr="00844E45" w:rsidRDefault="00844E45" w:rsidP="00844E45">
      <w:pPr>
        <w:numPr>
          <w:ilvl w:val="0"/>
          <w:numId w:val="1"/>
        </w:numPr>
        <w:spacing w:after="0" w:afterAutospacing="1" w:line="420" w:lineRule="atLeast"/>
        <w:textAlignment w:val="baseline"/>
        <w:rPr>
          <w:rFonts w:ascii="Arial" w:eastAsia="Times New Roman" w:hAnsi="Arial" w:cs="Arial"/>
          <w:color w:val="333333"/>
          <w:spacing w:val="5"/>
          <w:sz w:val="21"/>
          <w:szCs w:val="21"/>
          <w:lang w:eastAsia="en-GB"/>
        </w:rPr>
      </w:pPr>
    </w:p>
    <w:p w14:paraId="6EF4BAE8" w14:textId="77777777" w:rsidR="00844E45" w:rsidRPr="00844E45" w:rsidRDefault="00844E45" w:rsidP="00844E45">
      <w:pPr>
        <w:numPr>
          <w:ilvl w:val="0"/>
          <w:numId w:val="1"/>
        </w:numPr>
        <w:spacing w:after="0" w:afterAutospacing="1" w:line="420" w:lineRule="atLeast"/>
        <w:textAlignment w:val="baseline"/>
        <w:rPr>
          <w:rFonts w:ascii="Arial" w:eastAsia="Times New Roman" w:hAnsi="Arial" w:cs="Arial"/>
          <w:color w:val="333333"/>
          <w:spacing w:val="5"/>
          <w:sz w:val="21"/>
          <w:szCs w:val="21"/>
          <w:lang w:eastAsia="en-GB"/>
        </w:rPr>
      </w:pPr>
    </w:p>
    <w:p w14:paraId="3DB35429" w14:textId="77777777" w:rsidR="00844E45" w:rsidRPr="00844E45" w:rsidRDefault="00844E45" w:rsidP="00844E45">
      <w:pPr>
        <w:numPr>
          <w:ilvl w:val="0"/>
          <w:numId w:val="1"/>
        </w:numPr>
        <w:spacing w:after="100" w:afterAutospacing="1" w:line="420" w:lineRule="atLeast"/>
        <w:textAlignment w:val="baseline"/>
        <w:rPr>
          <w:rFonts w:ascii="Arial" w:eastAsia="Times New Roman" w:hAnsi="Arial" w:cs="Arial"/>
          <w:color w:val="333333"/>
          <w:spacing w:val="5"/>
          <w:sz w:val="21"/>
          <w:szCs w:val="21"/>
          <w:lang w:eastAsia="en-GB"/>
        </w:rPr>
      </w:pPr>
    </w:p>
    <w:p w14:paraId="23B088BB" w14:textId="7E025618" w:rsidR="00844E45" w:rsidRPr="00844E45" w:rsidRDefault="00844E45" w:rsidP="00844E45">
      <w:pPr>
        <w:spacing w:after="0" w:line="360" w:lineRule="atLeast"/>
        <w:textAlignment w:val="baseline"/>
        <w:rPr>
          <w:rFonts w:ascii="Arial" w:eastAsia="Times New Roman" w:hAnsi="Arial" w:cs="Arial"/>
          <w:color w:val="333333"/>
          <w:spacing w:val="5"/>
          <w:sz w:val="21"/>
          <w:szCs w:val="21"/>
          <w:lang w:eastAsia="en-GB"/>
        </w:rPr>
      </w:pPr>
      <w:r w:rsidRPr="00844E45">
        <w:rPr>
          <w:rFonts w:ascii="Arial" w:eastAsia="Times New Roman" w:hAnsi="Arial" w:cs="Arial"/>
          <w:noProof/>
          <w:color w:val="039BE5"/>
          <w:spacing w:val="5"/>
          <w:sz w:val="21"/>
          <w:szCs w:val="21"/>
          <w:bdr w:val="none" w:sz="0" w:space="0" w:color="auto" w:frame="1"/>
          <w:lang w:eastAsia="en-GB"/>
        </w:rPr>
        <w:drawing>
          <wp:inline distT="0" distB="0" distL="0" distR="0" wp14:anchorId="26747DBC" wp14:editId="0C218BF1">
            <wp:extent cx="3810000" cy="2628900"/>
            <wp:effectExtent l="0" t="0" r="0" b="0"/>
            <wp:docPr id="1" name="Picture 1" descr="Man at desk completes written tes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 at desk completes written tes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628900"/>
                    </a:xfrm>
                    <a:prstGeom prst="rect">
                      <a:avLst/>
                    </a:prstGeom>
                    <a:noFill/>
                    <a:ln>
                      <a:noFill/>
                    </a:ln>
                  </pic:spPr>
                </pic:pic>
              </a:graphicData>
            </a:graphic>
          </wp:inline>
        </w:drawing>
      </w:r>
      <w:r w:rsidRPr="00844E45">
        <w:rPr>
          <w:rFonts w:ascii="Arial" w:eastAsia="Times New Roman" w:hAnsi="Arial" w:cs="Arial"/>
          <w:color w:val="333333"/>
          <w:spacing w:val="5"/>
          <w:sz w:val="21"/>
          <w:szCs w:val="21"/>
          <w:lang w:eastAsia="en-GB"/>
        </w:rPr>
        <w:t>The </w:t>
      </w:r>
      <w:r w:rsidRPr="00844E45">
        <w:rPr>
          <w:rFonts w:ascii="inherit" w:eastAsia="Times New Roman" w:hAnsi="inherit" w:cs="Arial"/>
          <w:b/>
          <w:bCs/>
          <w:color w:val="333333"/>
          <w:spacing w:val="5"/>
          <w:sz w:val="21"/>
          <w:szCs w:val="21"/>
          <w:bdr w:val="none" w:sz="0" w:space="0" w:color="auto" w:frame="1"/>
          <w:lang w:eastAsia="en-GB"/>
        </w:rPr>
        <w:t>Adverse Childhood Experience (ACE) Questionnaire</w:t>
      </w:r>
      <w:r w:rsidRPr="00844E45">
        <w:rPr>
          <w:rFonts w:ascii="Arial" w:eastAsia="Times New Roman" w:hAnsi="Arial" w:cs="Arial"/>
          <w:color w:val="333333"/>
          <w:spacing w:val="5"/>
          <w:sz w:val="21"/>
          <w:szCs w:val="21"/>
          <w:lang w:eastAsia="en-GB"/>
        </w:rPr>
        <w:t> is a 10-item self-report measure developed for the ACE study to identify childhood experiences of </w:t>
      </w:r>
      <w:hyperlink r:id="rId7" w:history="1">
        <w:r w:rsidRPr="00844E45">
          <w:rPr>
            <w:rFonts w:ascii="Arial" w:eastAsia="Times New Roman" w:hAnsi="Arial" w:cs="Arial"/>
            <w:color w:val="039BE5"/>
            <w:spacing w:val="5"/>
            <w:sz w:val="21"/>
            <w:szCs w:val="21"/>
            <w:u w:val="single"/>
            <w:bdr w:val="none" w:sz="0" w:space="0" w:color="auto" w:frame="1"/>
            <w:lang w:eastAsia="en-GB"/>
          </w:rPr>
          <w:t>abuse</w:t>
        </w:r>
      </w:hyperlink>
      <w:r w:rsidRPr="00844E45">
        <w:rPr>
          <w:rFonts w:ascii="Arial" w:eastAsia="Times New Roman" w:hAnsi="Arial" w:cs="Arial"/>
          <w:color w:val="333333"/>
          <w:spacing w:val="5"/>
          <w:sz w:val="21"/>
          <w:szCs w:val="21"/>
          <w:lang w:eastAsia="en-GB"/>
        </w:rPr>
        <w:t> and neglect. The study posits that childhood </w:t>
      </w:r>
      <w:hyperlink r:id="rId8" w:history="1">
        <w:r w:rsidRPr="00844E45">
          <w:rPr>
            <w:rFonts w:ascii="Arial" w:eastAsia="Times New Roman" w:hAnsi="Arial" w:cs="Arial"/>
            <w:color w:val="039BE5"/>
            <w:spacing w:val="5"/>
            <w:sz w:val="21"/>
            <w:szCs w:val="21"/>
            <w:u w:val="single"/>
            <w:bdr w:val="none" w:sz="0" w:space="0" w:color="auto" w:frame="1"/>
            <w:lang w:eastAsia="en-GB"/>
          </w:rPr>
          <w:t>trauma</w:t>
        </w:r>
      </w:hyperlink>
      <w:r w:rsidRPr="00844E45">
        <w:rPr>
          <w:rFonts w:ascii="Arial" w:eastAsia="Times New Roman" w:hAnsi="Arial" w:cs="Arial"/>
          <w:color w:val="333333"/>
          <w:spacing w:val="5"/>
          <w:sz w:val="21"/>
          <w:szCs w:val="21"/>
          <w:lang w:eastAsia="en-GB"/>
        </w:rPr>
        <w:t> and stress early in life, apart from potentially impairing social, emotional, and cognitive development, indicates a higher risk of developing </w:t>
      </w:r>
      <w:hyperlink r:id="rId9" w:tgtFrame="_blank" w:history="1">
        <w:r w:rsidRPr="00844E45">
          <w:rPr>
            <w:rFonts w:ascii="Arial" w:eastAsia="Times New Roman" w:hAnsi="Arial" w:cs="Arial"/>
            <w:color w:val="039BE5"/>
            <w:spacing w:val="5"/>
            <w:sz w:val="21"/>
            <w:szCs w:val="21"/>
            <w:u w:val="single"/>
            <w:bdr w:val="none" w:sz="0" w:space="0" w:color="auto" w:frame="1"/>
            <w:lang w:eastAsia="en-GB"/>
          </w:rPr>
          <w:t>health problems</w:t>
        </w:r>
      </w:hyperlink>
      <w:r w:rsidRPr="00844E45">
        <w:rPr>
          <w:rFonts w:ascii="Arial" w:eastAsia="Times New Roman" w:hAnsi="Arial" w:cs="Arial"/>
          <w:color w:val="333333"/>
          <w:spacing w:val="5"/>
          <w:sz w:val="21"/>
          <w:szCs w:val="21"/>
          <w:lang w:eastAsia="en-GB"/>
        </w:rPr>
        <w:t> in adulthood.</w:t>
      </w:r>
    </w:p>
    <w:p w14:paraId="467A2D9F" w14:textId="77777777" w:rsidR="00844E45" w:rsidRPr="00844E45" w:rsidRDefault="00844E45" w:rsidP="00844E45">
      <w:pPr>
        <w:spacing w:after="0" w:line="360" w:lineRule="atLeast"/>
        <w:textAlignment w:val="baseline"/>
        <w:outlineLvl w:val="1"/>
        <w:rPr>
          <w:rFonts w:ascii="Arial" w:eastAsia="Times New Roman" w:hAnsi="Arial" w:cs="Arial"/>
          <w:b/>
          <w:bCs/>
          <w:caps/>
          <w:color w:val="A2AD1A"/>
          <w:sz w:val="24"/>
          <w:szCs w:val="24"/>
          <w:lang w:eastAsia="en-GB"/>
        </w:rPr>
      </w:pPr>
      <w:r w:rsidRPr="00844E45">
        <w:rPr>
          <w:rFonts w:ascii="Arial" w:eastAsia="Times New Roman" w:hAnsi="Arial" w:cs="Arial"/>
          <w:b/>
          <w:bCs/>
          <w:caps/>
          <w:color w:val="A2AD1A"/>
          <w:sz w:val="24"/>
          <w:szCs w:val="24"/>
          <w:lang w:eastAsia="en-GB"/>
        </w:rPr>
        <w:t>DEVELOPMENT OF THE ACE QUESTIONNAIRE</w:t>
      </w:r>
    </w:p>
    <w:p w14:paraId="583515BC" w14:textId="77777777" w:rsidR="00844E45" w:rsidRPr="00844E45" w:rsidRDefault="00844E45" w:rsidP="00844E45">
      <w:pPr>
        <w:spacing w:after="0" w:line="360" w:lineRule="atLeast"/>
        <w:textAlignment w:val="baseline"/>
        <w:rPr>
          <w:rFonts w:ascii="Arial" w:eastAsia="Times New Roman" w:hAnsi="Arial" w:cs="Arial"/>
          <w:color w:val="333333"/>
          <w:spacing w:val="5"/>
          <w:sz w:val="21"/>
          <w:szCs w:val="21"/>
          <w:lang w:eastAsia="en-GB"/>
        </w:rPr>
      </w:pPr>
      <w:r w:rsidRPr="00844E45">
        <w:rPr>
          <w:rFonts w:ascii="Arial" w:eastAsia="Times New Roman" w:hAnsi="Arial" w:cs="Arial"/>
          <w:color w:val="333333"/>
          <w:spacing w:val="5"/>
          <w:sz w:val="21"/>
          <w:szCs w:val="21"/>
          <w:lang w:eastAsia="en-GB"/>
        </w:rPr>
        <w:t>The ACE study originated in 1985 in Dr. Vincent Felitti’s </w:t>
      </w:r>
      <w:hyperlink r:id="rId10" w:history="1">
        <w:r w:rsidRPr="00844E45">
          <w:rPr>
            <w:rFonts w:ascii="Arial" w:eastAsia="Times New Roman" w:hAnsi="Arial" w:cs="Arial"/>
            <w:color w:val="039BE5"/>
            <w:spacing w:val="5"/>
            <w:sz w:val="21"/>
            <w:szCs w:val="21"/>
            <w:u w:val="single"/>
            <w:bdr w:val="none" w:sz="0" w:space="0" w:color="auto" w:frame="1"/>
            <w:lang w:eastAsia="en-GB"/>
          </w:rPr>
          <w:t>obesity</w:t>
        </w:r>
      </w:hyperlink>
      <w:r w:rsidRPr="00844E45">
        <w:rPr>
          <w:rFonts w:ascii="Arial" w:eastAsia="Times New Roman" w:hAnsi="Arial" w:cs="Arial"/>
          <w:color w:val="333333"/>
          <w:spacing w:val="5"/>
          <w:sz w:val="21"/>
          <w:szCs w:val="21"/>
          <w:lang w:eastAsia="en-GB"/>
        </w:rPr>
        <w:t> clinic in California. Felitti was frustrated that a number of the people in his program dropped out, even though they were successfully losing weight. Upon reviewing the history of the people who dropped out, Felitti found that many people in his clinic had a background of adverse childhood experiences, such as physical or </w:t>
      </w:r>
      <w:hyperlink r:id="rId11" w:history="1">
        <w:r w:rsidRPr="00844E45">
          <w:rPr>
            <w:rFonts w:ascii="Arial" w:eastAsia="Times New Roman" w:hAnsi="Arial" w:cs="Arial"/>
            <w:color w:val="039BE5"/>
            <w:spacing w:val="5"/>
            <w:sz w:val="21"/>
            <w:szCs w:val="21"/>
            <w:u w:val="single"/>
            <w:bdr w:val="none" w:sz="0" w:space="0" w:color="auto" w:frame="1"/>
            <w:lang w:eastAsia="en-GB"/>
          </w:rPr>
          <w:t>sexual abuse</w:t>
        </w:r>
      </w:hyperlink>
      <w:r w:rsidRPr="00844E45">
        <w:rPr>
          <w:rFonts w:ascii="Arial" w:eastAsia="Times New Roman" w:hAnsi="Arial" w:cs="Arial"/>
          <w:color w:val="333333"/>
          <w:spacing w:val="5"/>
          <w:sz w:val="21"/>
          <w:szCs w:val="21"/>
          <w:lang w:eastAsia="en-GB"/>
        </w:rPr>
        <w:t>. He began to wonder if obesity might be, for some people, an unconscious </w:t>
      </w:r>
      <w:hyperlink r:id="rId12" w:history="1">
        <w:r w:rsidRPr="00844E45">
          <w:rPr>
            <w:rFonts w:ascii="Arial" w:eastAsia="Times New Roman" w:hAnsi="Arial" w:cs="Arial"/>
            <w:color w:val="039BE5"/>
            <w:spacing w:val="5"/>
            <w:sz w:val="21"/>
            <w:szCs w:val="21"/>
            <w:u w:val="single"/>
            <w:bdr w:val="none" w:sz="0" w:space="0" w:color="auto" w:frame="1"/>
            <w:lang w:eastAsia="en-GB"/>
          </w:rPr>
          <w:t>defense</w:t>
        </w:r>
      </w:hyperlink>
      <w:r w:rsidRPr="00844E45">
        <w:rPr>
          <w:rFonts w:ascii="Arial" w:eastAsia="Times New Roman" w:hAnsi="Arial" w:cs="Arial"/>
          <w:color w:val="333333"/>
          <w:spacing w:val="5"/>
          <w:sz w:val="21"/>
          <w:szCs w:val="21"/>
          <w:lang w:eastAsia="en-GB"/>
        </w:rPr>
        <w:t> that lingered as a result of adverse childhood experiences.</w:t>
      </w:r>
    </w:p>
    <w:p w14:paraId="078FB97F" w14:textId="77777777" w:rsidR="00844E45" w:rsidRPr="00844E45" w:rsidRDefault="00844E45" w:rsidP="00844E45">
      <w:pPr>
        <w:spacing w:after="150" w:line="360" w:lineRule="atLeast"/>
        <w:textAlignment w:val="baseline"/>
        <w:rPr>
          <w:rFonts w:ascii="Arial" w:eastAsia="Times New Roman" w:hAnsi="Arial" w:cs="Arial"/>
          <w:color w:val="333333"/>
          <w:spacing w:val="5"/>
          <w:sz w:val="21"/>
          <w:szCs w:val="21"/>
          <w:lang w:eastAsia="en-GB"/>
        </w:rPr>
      </w:pPr>
      <w:r w:rsidRPr="00844E45">
        <w:rPr>
          <w:rFonts w:ascii="Arial" w:eastAsia="Times New Roman" w:hAnsi="Arial" w:cs="Arial"/>
          <w:color w:val="333333"/>
          <w:spacing w:val="5"/>
          <w:sz w:val="21"/>
          <w:szCs w:val="21"/>
          <w:lang w:eastAsia="en-GB"/>
        </w:rPr>
        <w:lastRenderedPageBreak/>
        <w:t>Researchers found that weight gain was indeed the way some of those who had experienced childhood abuse had attempted to protect themselves, whether consciously or unconsciously, from further incidences of abuse, and that they left Felitti’s program due to feelings of anxiety that followed their weight loss.</w:t>
      </w:r>
    </w:p>
    <w:p w14:paraId="2FCBFBB4" w14:textId="77777777" w:rsidR="00844E45" w:rsidRPr="00844E45" w:rsidRDefault="00844E45" w:rsidP="00844E45">
      <w:pPr>
        <w:spacing w:after="0" w:line="360" w:lineRule="atLeast"/>
        <w:textAlignment w:val="baseline"/>
        <w:rPr>
          <w:rFonts w:ascii="Arial" w:eastAsia="Times New Roman" w:hAnsi="Arial" w:cs="Arial"/>
          <w:color w:val="333333"/>
          <w:spacing w:val="5"/>
          <w:sz w:val="21"/>
          <w:szCs w:val="21"/>
          <w:lang w:eastAsia="en-GB"/>
        </w:rPr>
      </w:pPr>
      <w:r w:rsidRPr="00844E45">
        <w:rPr>
          <w:rFonts w:ascii="Arial" w:eastAsia="Times New Roman" w:hAnsi="Arial" w:cs="Arial"/>
          <w:color w:val="333333"/>
          <w:spacing w:val="5"/>
          <w:sz w:val="21"/>
          <w:szCs w:val="21"/>
          <w:lang w:eastAsia="en-GB"/>
        </w:rPr>
        <w:t>Following the results of this study, the Centers for Disease Control and Prevention, which was exploring the psychosocial origins of various public health concerns such as </w:t>
      </w:r>
      <w:hyperlink r:id="rId13" w:history="1">
        <w:r w:rsidRPr="00844E45">
          <w:rPr>
            <w:rFonts w:ascii="Arial" w:eastAsia="Times New Roman" w:hAnsi="Arial" w:cs="Arial"/>
            <w:color w:val="039BE5"/>
            <w:spacing w:val="5"/>
            <w:sz w:val="21"/>
            <w:szCs w:val="21"/>
            <w:u w:val="single"/>
            <w:bdr w:val="none" w:sz="0" w:space="0" w:color="auto" w:frame="1"/>
            <w:lang w:eastAsia="en-GB"/>
          </w:rPr>
          <w:t>alcohol abuse</w:t>
        </w:r>
      </w:hyperlink>
      <w:r w:rsidRPr="00844E45">
        <w:rPr>
          <w:rFonts w:ascii="Arial" w:eastAsia="Times New Roman" w:hAnsi="Arial" w:cs="Arial"/>
          <w:color w:val="333333"/>
          <w:spacing w:val="5"/>
          <w:sz w:val="21"/>
          <w:szCs w:val="21"/>
          <w:lang w:eastAsia="en-GB"/>
        </w:rPr>
        <w:t>, obesity, and nicotine use, paired up with Kaiser Permanente to develop one of the largest epidemiological studies in the United States. The ACE Study aimed to identify the childhood trauma experiences of more than 17,000 adult participants, who underwent a physical examination and completed the ACE Questionnaire, in order to determine whether there truly was a link between adverse experiences in childhood and health concerns, both physical and mental, later in life.</w:t>
      </w:r>
    </w:p>
    <w:p w14:paraId="3F83F591" w14:textId="77777777" w:rsidR="00844E45" w:rsidRPr="00844E45" w:rsidRDefault="00844E45" w:rsidP="00844E45">
      <w:pPr>
        <w:spacing w:before="150" w:after="75" w:line="360" w:lineRule="atLeast"/>
        <w:textAlignment w:val="baseline"/>
        <w:outlineLvl w:val="1"/>
        <w:rPr>
          <w:rFonts w:ascii="Arial" w:eastAsia="Times New Roman" w:hAnsi="Arial" w:cs="Arial"/>
          <w:b/>
          <w:bCs/>
          <w:caps/>
          <w:color w:val="A2AD1A"/>
          <w:sz w:val="24"/>
          <w:szCs w:val="24"/>
          <w:lang w:eastAsia="en-GB"/>
        </w:rPr>
      </w:pPr>
      <w:r w:rsidRPr="00844E45">
        <w:rPr>
          <w:rFonts w:ascii="Arial" w:eastAsia="Times New Roman" w:hAnsi="Arial" w:cs="Arial"/>
          <w:b/>
          <w:bCs/>
          <w:caps/>
          <w:color w:val="A2AD1A"/>
          <w:sz w:val="24"/>
          <w:szCs w:val="24"/>
          <w:lang w:eastAsia="en-GB"/>
        </w:rPr>
        <w:t>FINDINGS OF THE STUDY</w:t>
      </w:r>
    </w:p>
    <w:p w14:paraId="447098F6" w14:textId="77777777" w:rsidR="00844E45" w:rsidRPr="00844E45" w:rsidRDefault="00844E45" w:rsidP="00844E45">
      <w:pPr>
        <w:spacing w:after="0" w:line="360" w:lineRule="atLeast"/>
        <w:textAlignment w:val="baseline"/>
        <w:rPr>
          <w:rFonts w:ascii="Arial" w:eastAsia="Times New Roman" w:hAnsi="Arial" w:cs="Arial"/>
          <w:color w:val="333333"/>
          <w:spacing w:val="5"/>
          <w:sz w:val="21"/>
          <w:szCs w:val="21"/>
          <w:lang w:eastAsia="en-GB"/>
        </w:rPr>
      </w:pPr>
      <w:r w:rsidRPr="00844E45">
        <w:rPr>
          <w:rFonts w:ascii="Arial" w:eastAsia="Times New Roman" w:hAnsi="Arial" w:cs="Arial"/>
          <w:color w:val="333333"/>
          <w:spacing w:val="5"/>
          <w:sz w:val="21"/>
          <w:szCs w:val="21"/>
          <w:lang w:eastAsia="en-GB"/>
        </w:rPr>
        <w:t>The study found that nearly 40% of participants had been exposed to two or more of the different categories, and 12.5% reported exposure to at least four categories. In other words, the study showed that adverse childhood experiences were more common than had previously been recognized or acknowledged by research and medical findings. The study also identified a direct link between the ACE score and adult </w:t>
      </w:r>
      <w:hyperlink r:id="rId14" w:tgtFrame="_blank" w:history="1">
        <w:r w:rsidRPr="00844E45">
          <w:rPr>
            <w:rFonts w:ascii="Arial" w:eastAsia="Times New Roman" w:hAnsi="Arial" w:cs="Arial"/>
            <w:color w:val="039BE5"/>
            <w:spacing w:val="5"/>
            <w:sz w:val="21"/>
            <w:szCs w:val="21"/>
            <w:u w:val="single"/>
            <w:bdr w:val="none" w:sz="0" w:space="0" w:color="auto" w:frame="1"/>
            <w:lang w:eastAsia="en-GB"/>
          </w:rPr>
          <w:t>chronic illness</w:t>
        </w:r>
      </w:hyperlink>
      <w:r w:rsidRPr="00844E45">
        <w:rPr>
          <w:rFonts w:ascii="Arial" w:eastAsia="Times New Roman" w:hAnsi="Arial" w:cs="Arial"/>
          <w:color w:val="333333"/>
          <w:spacing w:val="5"/>
          <w:sz w:val="21"/>
          <w:szCs w:val="21"/>
          <w:lang w:eastAsia="en-GB"/>
        </w:rPr>
        <w:t>, as well as emotional and social issues such as </w:t>
      </w:r>
      <w:hyperlink r:id="rId15" w:history="1">
        <w:r w:rsidRPr="00844E45">
          <w:rPr>
            <w:rFonts w:ascii="Arial" w:eastAsia="Times New Roman" w:hAnsi="Arial" w:cs="Arial"/>
            <w:color w:val="039BE5"/>
            <w:spacing w:val="5"/>
            <w:sz w:val="21"/>
            <w:szCs w:val="21"/>
            <w:u w:val="single"/>
            <w:bdr w:val="none" w:sz="0" w:space="0" w:color="auto" w:frame="1"/>
            <w:lang w:eastAsia="en-GB"/>
          </w:rPr>
          <w:t>depression</w:t>
        </w:r>
      </w:hyperlink>
      <w:r w:rsidRPr="00844E45">
        <w:rPr>
          <w:rFonts w:ascii="Arial" w:eastAsia="Times New Roman" w:hAnsi="Arial" w:cs="Arial"/>
          <w:color w:val="333333"/>
          <w:spacing w:val="5"/>
          <w:sz w:val="21"/>
          <w:szCs w:val="21"/>
          <w:lang w:eastAsia="en-GB"/>
        </w:rPr>
        <w:t>, </w:t>
      </w:r>
      <w:hyperlink r:id="rId16" w:tgtFrame="_blank" w:history="1">
        <w:r w:rsidRPr="00844E45">
          <w:rPr>
            <w:rFonts w:ascii="Arial" w:eastAsia="Times New Roman" w:hAnsi="Arial" w:cs="Arial"/>
            <w:color w:val="039BE5"/>
            <w:spacing w:val="5"/>
            <w:sz w:val="21"/>
            <w:szCs w:val="21"/>
            <w:u w:val="single"/>
            <w:bdr w:val="none" w:sz="0" w:space="0" w:color="auto" w:frame="1"/>
            <w:lang w:eastAsia="en-GB"/>
          </w:rPr>
          <w:t>domestic violence</w:t>
        </w:r>
      </w:hyperlink>
      <w:r w:rsidRPr="00844E45">
        <w:rPr>
          <w:rFonts w:ascii="Arial" w:eastAsia="Times New Roman" w:hAnsi="Arial" w:cs="Arial"/>
          <w:color w:val="333333"/>
          <w:spacing w:val="5"/>
          <w:sz w:val="21"/>
          <w:szCs w:val="21"/>
          <w:lang w:eastAsia="en-GB"/>
        </w:rPr>
        <w:t>, and suicide.</w:t>
      </w:r>
    </w:p>
    <w:p w14:paraId="2EA8F4AD" w14:textId="77777777" w:rsidR="00844E45" w:rsidRPr="00844E45" w:rsidRDefault="00844E45" w:rsidP="00844E45">
      <w:pPr>
        <w:spacing w:after="0" w:line="420" w:lineRule="atLeast"/>
        <w:textAlignment w:val="baseline"/>
        <w:rPr>
          <w:rFonts w:ascii="Arial" w:eastAsia="Times New Roman" w:hAnsi="Arial" w:cs="Arial"/>
          <w:color w:val="333333"/>
          <w:spacing w:val="5"/>
          <w:sz w:val="21"/>
          <w:szCs w:val="21"/>
          <w:lang w:eastAsia="en-GB"/>
        </w:rPr>
      </w:pPr>
      <w:r w:rsidRPr="00844E45">
        <w:rPr>
          <w:rFonts w:ascii="Arial" w:eastAsia="Times New Roman" w:hAnsi="Arial" w:cs="Arial"/>
          <w:color w:val="333333"/>
          <w:spacing w:val="5"/>
          <w:sz w:val="21"/>
          <w:szCs w:val="21"/>
          <w:lang w:eastAsia="en-GB"/>
        </w:rPr>
        <w:t>For example, an individual with an ACE score of four or higher was 260% more likely to have chronic obstructive pulmonary disease than someone with a score of 0, 240% more likely to contract hepatitis, 460% more likely to experience depression, and 1,220% more likely to attempt </w:t>
      </w:r>
      <w:hyperlink r:id="rId17" w:tgtFrame="_blank" w:history="1">
        <w:r w:rsidRPr="00844E45">
          <w:rPr>
            <w:rFonts w:ascii="Arial" w:eastAsia="Times New Roman" w:hAnsi="Arial" w:cs="Arial"/>
            <w:color w:val="039BE5"/>
            <w:spacing w:val="5"/>
            <w:sz w:val="21"/>
            <w:szCs w:val="21"/>
            <w:u w:val="single"/>
            <w:bdr w:val="none" w:sz="0" w:space="0" w:color="auto" w:frame="1"/>
            <w:lang w:eastAsia="en-GB"/>
          </w:rPr>
          <w:t>suicide</w:t>
        </w:r>
      </w:hyperlink>
      <w:r w:rsidRPr="00844E45">
        <w:rPr>
          <w:rFonts w:ascii="Arial" w:eastAsia="Times New Roman" w:hAnsi="Arial" w:cs="Arial"/>
          <w:color w:val="333333"/>
          <w:spacing w:val="5"/>
          <w:sz w:val="21"/>
          <w:szCs w:val="21"/>
          <w:lang w:eastAsia="en-GB"/>
        </w:rPr>
        <w:t>.</w:t>
      </w:r>
    </w:p>
    <w:p w14:paraId="22BF6C7D" w14:textId="77777777" w:rsidR="00844E45" w:rsidRPr="00844E45" w:rsidRDefault="00844E45" w:rsidP="00844E45">
      <w:pPr>
        <w:spacing w:before="150" w:after="75" w:line="360" w:lineRule="atLeast"/>
        <w:textAlignment w:val="baseline"/>
        <w:outlineLvl w:val="1"/>
        <w:rPr>
          <w:rFonts w:ascii="Arial" w:eastAsia="Times New Roman" w:hAnsi="Arial" w:cs="Arial"/>
          <w:b/>
          <w:bCs/>
          <w:caps/>
          <w:color w:val="A2AD1A"/>
          <w:sz w:val="24"/>
          <w:szCs w:val="24"/>
          <w:lang w:eastAsia="en-GB"/>
        </w:rPr>
      </w:pPr>
      <w:r w:rsidRPr="00844E45">
        <w:rPr>
          <w:rFonts w:ascii="Arial" w:eastAsia="Times New Roman" w:hAnsi="Arial" w:cs="Arial"/>
          <w:b/>
          <w:bCs/>
          <w:caps/>
          <w:color w:val="A2AD1A"/>
          <w:sz w:val="24"/>
          <w:szCs w:val="24"/>
          <w:lang w:eastAsia="en-GB"/>
        </w:rPr>
        <w:t>USING THE ACE QUESTIONNAIRE</w:t>
      </w:r>
    </w:p>
    <w:p w14:paraId="24B1B082" w14:textId="77777777" w:rsidR="00844E45" w:rsidRPr="00844E45" w:rsidRDefault="00844E45" w:rsidP="00844E45">
      <w:pPr>
        <w:spacing w:after="0" w:line="360" w:lineRule="atLeast"/>
        <w:textAlignment w:val="baseline"/>
        <w:rPr>
          <w:rFonts w:ascii="Arial" w:eastAsia="Times New Roman" w:hAnsi="Arial" w:cs="Arial"/>
          <w:color w:val="333333"/>
          <w:spacing w:val="5"/>
          <w:sz w:val="21"/>
          <w:szCs w:val="21"/>
          <w:lang w:eastAsia="en-GB"/>
        </w:rPr>
      </w:pPr>
      <w:r w:rsidRPr="00844E45">
        <w:rPr>
          <w:rFonts w:ascii="Arial" w:eastAsia="Times New Roman" w:hAnsi="Arial" w:cs="Arial"/>
          <w:color w:val="333333"/>
          <w:spacing w:val="5"/>
          <w:sz w:val="21"/>
          <w:szCs w:val="21"/>
          <w:lang w:eastAsia="en-GB"/>
        </w:rPr>
        <w:t>The questionnaire helps researchers and mental health professionals identify childhood abuse and neglect and </w:t>
      </w:r>
      <w:hyperlink r:id="rId18" w:tgtFrame="_blank" w:history="1">
        <w:r w:rsidRPr="00844E45">
          <w:rPr>
            <w:rFonts w:ascii="Arial" w:eastAsia="Times New Roman" w:hAnsi="Arial" w:cs="Arial"/>
            <w:color w:val="039BE5"/>
            <w:spacing w:val="5"/>
            <w:sz w:val="21"/>
            <w:szCs w:val="21"/>
            <w:u w:val="single"/>
            <w:bdr w:val="none" w:sz="0" w:space="0" w:color="auto" w:frame="1"/>
            <w:lang w:eastAsia="en-GB"/>
          </w:rPr>
          <w:t>family dysfunction</w:t>
        </w:r>
      </w:hyperlink>
      <w:r w:rsidRPr="00844E45">
        <w:rPr>
          <w:rFonts w:ascii="Arial" w:eastAsia="Times New Roman" w:hAnsi="Arial" w:cs="Arial"/>
          <w:color w:val="333333"/>
          <w:spacing w:val="5"/>
          <w:sz w:val="21"/>
          <w:szCs w:val="21"/>
          <w:lang w:eastAsia="en-GB"/>
        </w:rPr>
        <w:t> such as domestic violence, incarceration, and alcohol and drug issues.</w:t>
      </w:r>
    </w:p>
    <w:p w14:paraId="4FCD2E70" w14:textId="77777777" w:rsidR="00844E45" w:rsidRPr="00844E45" w:rsidRDefault="00844E45" w:rsidP="00844E45">
      <w:pPr>
        <w:spacing w:after="150" w:line="360" w:lineRule="atLeast"/>
        <w:textAlignment w:val="baseline"/>
        <w:rPr>
          <w:rFonts w:ascii="Arial" w:eastAsia="Times New Roman" w:hAnsi="Arial" w:cs="Arial"/>
          <w:color w:val="333333"/>
          <w:spacing w:val="5"/>
          <w:sz w:val="21"/>
          <w:szCs w:val="21"/>
          <w:lang w:eastAsia="en-GB"/>
        </w:rPr>
      </w:pPr>
      <w:r w:rsidRPr="00844E45">
        <w:rPr>
          <w:rFonts w:ascii="Arial" w:eastAsia="Times New Roman" w:hAnsi="Arial" w:cs="Arial"/>
          <w:color w:val="333333"/>
          <w:spacing w:val="5"/>
          <w:sz w:val="21"/>
          <w:szCs w:val="21"/>
          <w:lang w:eastAsia="en-GB"/>
        </w:rPr>
        <w:t>The survey consists of ten questions. Each affirmative answer is assigned one point. At the end of the questionnaire, the points are totaled for a score out of ten, which is known as the ACE score.</w:t>
      </w:r>
    </w:p>
    <w:p w14:paraId="0D7B55E8" w14:textId="77777777" w:rsidR="00844E45" w:rsidRPr="00844E45" w:rsidRDefault="00844E45" w:rsidP="00844E45">
      <w:pPr>
        <w:spacing w:after="150" w:line="360" w:lineRule="atLeast"/>
        <w:textAlignment w:val="baseline"/>
        <w:rPr>
          <w:rFonts w:ascii="Arial" w:eastAsia="Times New Roman" w:hAnsi="Arial" w:cs="Arial"/>
          <w:color w:val="333333"/>
          <w:spacing w:val="5"/>
          <w:sz w:val="21"/>
          <w:szCs w:val="21"/>
          <w:lang w:eastAsia="en-GB"/>
        </w:rPr>
      </w:pPr>
      <w:r w:rsidRPr="00844E45">
        <w:rPr>
          <w:rFonts w:ascii="Arial" w:eastAsia="Times New Roman" w:hAnsi="Arial" w:cs="Arial"/>
          <w:color w:val="333333"/>
          <w:spacing w:val="5"/>
          <w:sz w:val="21"/>
          <w:szCs w:val="21"/>
          <w:lang w:eastAsia="en-GB"/>
        </w:rPr>
        <w:t>Some sample questions:</w:t>
      </w:r>
    </w:p>
    <w:p w14:paraId="4F9B693E" w14:textId="77777777" w:rsidR="00844E45" w:rsidRPr="00844E45" w:rsidRDefault="00844E45" w:rsidP="00844E45">
      <w:pPr>
        <w:numPr>
          <w:ilvl w:val="0"/>
          <w:numId w:val="2"/>
        </w:numPr>
        <w:spacing w:after="0" w:line="360" w:lineRule="atLeast"/>
        <w:ind w:left="600"/>
        <w:textAlignment w:val="baseline"/>
        <w:rPr>
          <w:rFonts w:ascii="Arial" w:eastAsia="Times New Roman" w:hAnsi="Arial" w:cs="Arial"/>
          <w:color w:val="555555"/>
          <w:spacing w:val="5"/>
          <w:sz w:val="21"/>
          <w:szCs w:val="21"/>
          <w:lang w:eastAsia="en-GB"/>
        </w:rPr>
      </w:pPr>
      <w:r w:rsidRPr="00844E45">
        <w:rPr>
          <w:rFonts w:ascii="Arial" w:eastAsia="Times New Roman" w:hAnsi="Arial" w:cs="Arial"/>
          <w:color w:val="555555"/>
          <w:spacing w:val="5"/>
          <w:sz w:val="21"/>
          <w:szCs w:val="21"/>
          <w:lang w:eastAsia="en-GB"/>
        </w:rPr>
        <w:t>Did a parent or other adult in the household often push, grab, slap, or throw something at you?</w:t>
      </w:r>
    </w:p>
    <w:p w14:paraId="18213FB3" w14:textId="77777777" w:rsidR="00844E45" w:rsidRPr="00844E45" w:rsidRDefault="00844E45" w:rsidP="00844E45">
      <w:pPr>
        <w:numPr>
          <w:ilvl w:val="0"/>
          <w:numId w:val="2"/>
        </w:numPr>
        <w:spacing w:after="0" w:line="360" w:lineRule="atLeast"/>
        <w:ind w:left="600"/>
        <w:textAlignment w:val="baseline"/>
        <w:rPr>
          <w:rFonts w:ascii="Arial" w:eastAsia="Times New Roman" w:hAnsi="Arial" w:cs="Arial"/>
          <w:color w:val="555555"/>
          <w:spacing w:val="5"/>
          <w:sz w:val="21"/>
          <w:szCs w:val="21"/>
          <w:lang w:eastAsia="en-GB"/>
        </w:rPr>
      </w:pPr>
      <w:r w:rsidRPr="00844E45">
        <w:rPr>
          <w:rFonts w:ascii="Arial" w:eastAsia="Times New Roman" w:hAnsi="Arial" w:cs="Arial"/>
          <w:color w:val="555555"/>
          <w:spacing w:val="5"/>
          <w:sz w:val="21"/>
          <w:szCs w:val="21"/>
          <w:lang w:eastAsia="en-GB"/>
        </w:rPr>
        <w:t>Was a household member depressed or mentally ill or did a household member attempt suicide?</w:t>
      </w:r>
    </w:p>
    <w:p w14:paraId="4E957724" w14:textId="77777777" w:rsidR="00844E45" w:rsidRPr="00844E45" w:rsidRDefault="00844E45" w:rsidP="00844E45">
      <w:pPr>
        <w:numPr>
          <w:ilvl w:val="0"/>
          <w:numId w:val="2"/>
        </w:numPr>
        <w:spacing w:after="0" w:line="360" w:lineRule="atLeast"/>
        <w:ind w:left="600"/>
        <w:textAlignment w:val="baseline"/>
        <w:rPr>
          <w:rFonts w:ascii="Arial" w:eastAsia="Times New Roman" w:hAnsi="Arial" w:cs="Arial"/>
          <w:color w:val="555555"/>
          <w:spacing w:val="5"/>
          <w:sz w:val="21"/>
          <w:szCs w:val="21"/>
          <w:lang w:eastAsia="en-GB"/>
        </w:rPr>
      </w:pPr>
      <w:r w:rsidRPr="00844E45">
        <w:rPr>
          <w:rFonts w:ascii="Arial" w:eastAsia="Times New Roman" w:hAnsi="Arial" w:cs="Arial"/>
          <w:color w:val="555555"/>
          <w:spacing w:val="5"/>
          <w:sz w:val="21"/>
          <w:szCs w:val="21"/>
          <w:lang w:eastAsia="en-GB"/>
        </w:rPr>
        <w:lastRenderedPageBreak/>
        <w:t>Did you often feel that you didn’t have enough to eat, had to wear dirty clothes, and had no one to protect you?</w:t>
      </w:r>
    </w:p>
    <w:p w14:paraId="570873FF" w14:textId="77777777" w:rsidR="00844E45" w:rsidRPr="00844E45" w:rsidRDefault="00844E45" w:rsidP="00844E45">
      <w:pPr>
        <w:spacing w:after="150" w:line="360" w:lineRule="atLeast"/>
        <w:textAlignment w:val="baseline"/>
        <w:rPr>
          <w:rFonts w:ascii="Arial" w:eastAsia="Times New Roman" w:hAnsi="Arial" w:cs="Arial"/>
          <w:color w:val="333333"/>
          <w:spacing w:val="5"/>
          <w:sz w:val="21"/>
          <w:szCs w:val="21"/>
          <w:lang w:eastAsia="en-GB"/>
        </w:rPr>
      </w:pPr>
      <w:r w:rsidRPr="00844E45">
        <w:rPr>
          <w:rFonts w:ascii="Arial" w:eastAsia="Times New Roman" w:hAnsi="Arial" w:cs="Arial"/>
          <w:color w:val="333333"/>
          <w:spacing w:val="5"/>
          <w:sz w:val="21"/>
          <w:szCs w:val="21"/>
          <w:lang w:eastAsia="en-GB"/>
        </w:rPr>
        <w:t>The questionnaire has many different applications and may be administered by clinicians to better understand the trauma history of people who are experiencing:</w:t>
      </w:r>
    </w:p>
    <w:p w14:paraId="7A56E842" w14:textId="77777777" w:rsidR="00844E45" w:rsidRPr="00844E45" w:rsidRDefault="00844E45" w:rsidP="00844E45">
      <w:pPr>
        <w:numPr>
          <w:ilvl w:val="0"/>
          <w:numId w:val="3"/>
        </w:numPr>
        <w:spacing w:after="0" w:line="360" w:lineRule="atLeast"/>
        <w:ind w:left="600"/>
        <w:textAlignment w:val="baseline"/>
        <w:rPr>
          <w:rFonts w:ascii="Arial" w:eastAsia="Times New Roman" w:hAnsi="Arial" w:cs="Arial"/>
          <w:color w:val="555555"/>
          <w:spacing w:val="5"/>
          <w:sz w:val="21"/>
          <w:szCs w:val="21"/>
          <w:lang w:eastAsia="en-GB"/>
        </w:rPr>
      </w:pPr>
      <w:r w:rsidRPr="00844E45">
        <w:rPr>
          <w:rFonts w:ascii="Arial" w:eastAsia="Times New Roman" w:hAnsi="Arial" w:cs="Arial"/>
          <w:color w:val="555555"/>
          <w:spacing w:val="5"/>
          <w:sz w:val="21"/>
          <w:szCs w:val="21"/>
          <w:lang w:eastAsia="en-GB"/>
        </w:rPr>
        <w:t>Domestic violence</w:t>
      </w:r>
    </w:p>
    <w:p w14:paraId="73191805" w14:textId="77777777" w:rsidR="00844E45" w:rsidRPr="00844E45" w:rsidRDefault="00844E45" w:rsidP="00844E45">
      <w:pPr>
        <w:numPr>
          <w:ilvl w:val="0"/>
          <w:numId w:val="3"/>
        </w:numPr>
        <w:spacing w:after="0" w:line="360" w:lineRule="atLeast"/>
        <w:ind w:left="600"/>
        <w:textAlignment w:val="baseline"/>
        <w:rPr>
          <w:rFonts w:ascii="Arial" w:eastAsia="Times New Roman" w:hAnsi="Arial" w:cs="Arial"/>
          <w:color w:val="555555"/>
          <w:spacing w:val="5"/>
          <w:sz w:val="21"/>
          <w:szCs w:val="21"/>
          <w:lang w:eastAsia="en-GB"/>
        </w:rPr>
      </w:pPr>
      <w:r w:rsidRPr="00844E45">
        <w:rPr>
          <w:rFonts w:ascii="Arial" w:eastAsia="Times New Roman" w:hAnsi="Arial" w:cs="Arial"/>
          <w:color w:val="555555"/>
          <w:spacing w:val="5"/>
          <w:sz w:val="21"/>
          <w:szCs w:val="21"/>
          <w:lang w:eastAsia="en-GB"/>
        </w:rPr>
        <w:t>Drug and alcohol issues</w:t>
      </w:r>
    </w:p>
    <w:p w14:paraId="24BB7553" w14:textId="77777777" w:rsidR="00844E45" w:rsidRPr="00844E45" w:rsidRDefault="00844E45" w:rsidP="00844E45">
      <w:pPr>
        <w:numPr>
          <w:ilvl w:val="0"/>
          <w:numId w:val="3"/>
        </w:numPr>
        <w:spacing w:after="0" w:line="360" w:lineRule="atLeast"/>
        <w:ind w:left="600"/>
        <w:textAlignment w:val="baseline"/>
        <w:rPr>
          <w:rFonts w:ascii="Arial" w:eastAsia="Times New Roman" w:hAnsi="Arial" w:cs="Arial"/>
          <w:color w:val="555555"/>
          <w:spacing w:val="5"/>
          <w:sz w:val="21"/>
          <w:szCs w:val="21"/>
          <w:lang w:eastAsia="en-GB"/>
        </w:rPr>
      </w:pPr>
      <w:r w:rsidRPr="00844E45">
        <w:rPr>
          <w:rFonts w:ascii="Arial" w:eastAsia="Times New Roman" w:hAnsi="Arial" w:cs="Arial"/>
          <w:color w:val="555555"/>
          <w:spacing w:val="5"/>
          <w:sz w:val="21"/>
          <w:szCs w:val="21"/>
          <w:lang w:eastAsia="en-GB"/>
        </w:rPr>
        <w:t>Incarceration</w:t>
      </w:r>
    </w:p>
    <w:p w14:paraId="4690AE38" w14:textId="77777777" w:rsidR="00844E45" w:rsidRPr="00844E45" w:rsidRDefault="00844E45" w:rsidP="00844E45">
      <w:pPr>
        <w:numPr>
          <w:ilvl w:val="0"/>
          <w:numId w:val="3"/>
        </w:numPr>
        <w:spacing w:after="0" w:line="360" w:lineRule="atLeast"/>
        <w:ind w:left="600"/>
        <w:textAlignment w:val="baseline"/>
        <w:rPr>
          <w:rFonts w:ascii="Arial" w:eastAsia="Times New Roman" w:hAnsi="Arial" w:cs="Arial"/>
          <w:color w:val="555555"/>
          <w:spacing w:val="5"/>
          <w:sz w:val="21"/>
          <w:szCs w:val="21"/>
          <w:lang w:eastAsia="en-GB"/>
        </w:rPr>
      </w:pPr>
      <w:r w:rsidRPr="00844E45">
        <w:rPr>
          <w:rFonts w:ascii="Arial" w:eastAsia="Times New Roman" w:hAnsi="Arial" w:cs="Arial"/>
          <w:color w:val="555555"/>
          <w:spacing w:val="5"/>
          <w:sz w:val="21"/>
          <w:szCs w:val="21"/>
          <w:lang w:eastAsia="en-GB"/>
        </w:rPr>
        <w:t>Mental health conditions and suicidal thoughts</w:t>
      </w:r>
    </w:p>
    <w:p w14:paraId="3778759B" w14:textId="77777777" w:rsidR="00844E45" w:rsidRPr="00844E45" w:rsidRDefault="00844E45" w:rsidP="00844E45">
      <w:pPr>
        <w:numPr>
          <w:ilvl w:val="0"/>
          <w:numId w:val="3"/>
        </w:numPr>
        <w:spacing w:after="0" w:line="360" w:lineRule="atLeast"/>
        <w:ind w:left="600"/>
        <w:textAlignment w:val="baseline"/>
        <w:rPr>
          <w:rFonts w:ascii="Arial" w:eastAsia="Times New Roman" w:hAnsi="Arial" w:cs="Arial"/>
          <w:color w:val="555555"/>
          <w:spacing w:val="5"/>
          <w:sz w:val="21"/>
          <w:szCs w:val="21"/>
          <w:lang w:eastAsia="en-GB"/>
        </w:rPr>
      </w:pPr>
      <w:r w:rsidRPr="00844E45">
        <w:rPr>
          <w:rFonts w:ascii="Arial" w:eastAsia="Times New Roman" w:hAnsi="Arial" w:cs="Arial"/>
          <w:color w:val="555555"/>
          <w:spacing w:val="5"/>
          <w:sz w:val="21"/>
          <w:szCs w:val="21"/>
          <w:lang w:eastAsia="en-GB"/>
        </w:rPr>
        <w:t>Chronic health conditions</w:t>
      </w:r>
    </w:p>
    <w:p w14:paraId="23449E4A" w14:textId="77777777" w:rsidR="00844E45" w:rsidRPr="00844E45" w:rsidRDefault="00844E45" w:rsidP="00844E45">
      <w:pPr>
        <w:spacing w:after="0" w:line="360" w:lineRule="atLeast"/>
        <w:textAlignment w:val="baseline"/>
        <w:outlineLvl w:val="1"/>
        <w:rPr>
          <w:rFonts w:ascii="Arial" w:eastAsia="Times New Roman" w:hAnsi="Arial" w:cs="Arial"/>
          <w:b/>
          <w:bCs/>
          <w:caps/>
          <w:color w:val="A2AD1A"/>
          <w:sz w:val="24"/>
          <w:szCs w:val="24"/>
          <w:lang w:eastAsia="en-GB"/>
        </w:rPr>
      </w:pPr>
      <w:r w:rsidRPr="00844E45">
        <w:rPr>
          <w:rFonts w:ascii="inherit" w:eastAsia="Times New Roman" w:hAnsi="inherit" w:cs="Arial"/>
          <w:b/>
          <w:bCs/>
          <w:caps/>
          <w:color w:val="A2AD1A"/>
          <w:sz w:val="24"/>
          <w:szCs w:val="24"/>
          <w:bdr w:val="none" w:sz="0" w:space="0" w:color="auto" w:frame="1"/>
          <w:lang w:eastAsia="en-GB"/>
        </w:rPr>
        <w:t>HOW THE ACE QUESTIONNAIRE RELATES TO PHYSICAL AND MENTAL HEALTH</w:t>
      </w:r>
    </w:p>
    <w:p w14:paraId="1A7954B4" w14:textId="77777777" w:rsidR="00844E45" w:rsidRPr="00844E45" w:rsidRDefault="00844E45" w:rsidP="00844E45">
      <w:pPr>
        <w:spacing w:after="150" w:line="360" w:lineRule="atLeast"/>
        <w:textAlignment w:val="baseline"/>
        <w:rPr>
          <w:rFonts w:ascii="Arial" w:eastAsia="Times New Roman" w:hAnsi="Arial" w:cs="Arial"/>
          <w:color w:val="333333"/>
          <w:spacing w:val="5"/>
          <w:sz w:val="21"/>
          <w:szCs w:val="21"/>
          <w:lang w:eastAsia="en-GB"/>
        </w:rPr>
      </w:pPr>
      <w:r w:rsidRPr="00844E45">
        <w:rPr>
          <w:rFonts w:ascii="Arial" w:eastAsia="Times New Roman" w:hAnsi="Arial" w:cs="Arial"/>
          <w:color w:val="333333"/>
          <w:spacing w:val="5"/>
          <w:sz w:val="21"/>
          <w:szCs w:val="21"/>
          <w:lang w:eastAsia="en-GB"/>
        </w:rPr>
        <w:t>The questionnaire identifies major risk factors that may lead to the development of health and social issues among people in the United States. Besides suggesting that an individual may be more likely to experience health issues later in life, this questionnaire also shows how childhood trauma affects the mortality rate: The life expectancy of an individual with an ACE score of six or more may be reduced by up to 20 years.</w:t>
      </w:r>
    </w:p>
    <w:p w14:paraId="3BB32C5F" w14:textId="77777777" w:rsidR="00844E45" w:rsidRPr="00844E45" w:rsidRDefault="00844E45" w:rsidP="00844E45">
      <w:pPr>
        <w:spacing w:after="0" w:line="360" w:lineRule="atLeast"/>
        <w:textAlignment w:val="baseline"/>
        <w:rPr>
          <w:rFonts w:ascii="Arial" w:eastAsia="Times New Roman" w:hAnsi="Arial" w:cs="Arial"/>
          <w:color w:val="333333"/>
          <w:spacing w:val="5"/>
          <w:sz w:val="21"/>
          <w:szCs w:val="21"/>
          <w:lang w:eastAsia="en-GB"/>
        </w:rPr>
      </w:pPr>
      <w:r w:rsidRPr="00844E45">
        <w:rPr>
          <w:rFonts w:ascii="Arial" w:eastAsia="Times New Roman" w:hAnsi="Arial" w:cs="Arial"/>
          <w:color w:val="333333"/>
          <w:spacing w:val="5"/>
          <w:sz w:val="21"/>
          <w:szCs w:val="21"/>
          <w:lang w:eastAsia="en-GB"/>
        </w:rPr>
        <w:t>Because the ACE Study suggests that there is a significant link between adverse childhood experiences and chronic disease in adulthood, including heart disease, lung cancer, diabetes, and autoimmune diseases, the questionnaire may be able to help those who have a high ACE score become more informed about their increased risk factor for health issues. It could also encourage them to seek treatment or </w:t>
      </w:r>
      <w:hyperlink r:id="rId19" w:tgtFrame="_blank" w:history="1">
        <w:r w:rsidRPr="00844E45">
          <w:rPr>
            <w:rFonts w:ascii="Arial" w:eastAsia="Times New Roman" w:hAnsi="Arial" w:cs="Arial"/>
            <w:color w:val="039BE5"/>
            <w:spacing w:val="5"/>
            <w:sz w:val="21"/>
            <w:szCs w:val="21"/>
            <w:u w:val="single"/>
            <w:bdr w:val="none" w:sz="0" w:space="0" w:color="auto" w:frame="1"/>
            <w:lang w:eastAsia="en-GB"/>
          </w:rPr>
          <w:t>therapy</w:t>
        </w:r>
      </w:hyperlink>
      <w:r w:rsidRPr="00844E45">
        <w:rPr>
          <w:rFonts w:ascii="Arial" w:eastAsia="Times New Roman" w:hAnsi="Arial" w:cs="Arial"/>
          <w:color w:val="333333"/>
          <w:spacing w:val="5"/>
          <w:sz w:val="21"/>
          <w:szCs w:val="21"/>
          <w:lang w:eastAsia="en-GB"/>
        </w:rPr>
        <w:t> if they have not already done so.  Additionally, the study highlights how these childhood experiences influence the possible development of mental health issues in adulthood and may serve to assist mental health professionals in better understanding certain mental health concerns.</w:t>
      </w:r>
    </w:p>
    <w:p w14:paraId="63BA0E14" w14:textId="77777777" w:rsidR="00844E45" w:rsidRPr="00844E45" w:rsidRDefault="00844E45" w:rsidP="00844E45">
      <w:pPr>
        <w:spacing w:after="150" w:line="360" w:lineRule="atLeast"/>
        <w:textAlignment w:val="baseline"/>
        <w:rPr>
          <w:rFonts w:ascii="Arial" w:eastAsia="Times New Roman" w:hAnsi="Arial" w:cs="Arial"/>
          <w:color w:val="333333"/>
          <w:spacing w:val="5"/>
          <w:sz w:val="21"/>
          <w:szCs w:val="21"/>
          <w:lang w:eastAsia="en-GB"/>
        </w:rPr>
      </w:pPr>
      <w:r w:rsidRPr="00844E45">
        <w:rPr>
          <w:rFonts w:ascii="Arial" w:eastAsia="Times New Roman" w:hAnsi="Arial" w:cs="Arial"/>
          <w:color w:val="333333"/>
          <w:spacing w:val="5"/>
          <w:sz w:val="21"/>
          <w:szCs w:val="21"/>
          <w:lang w:eastAsia="en-GB"/>
        </w:rPr>
        <w:t>The connection between adverse childhood experiences, social issues, and adult mental and physical health might also be used to help inform programs and health policies that support prevention of these issues and recovery from them.</w:t>
      </w:r>
    </w:p>
    <w:p w14:paraId="73BAFFBC" w14:textId="77777777" w:rsidR="00844E45" w:rsidRPr="00844E45" w:rsidRDefault="00844E45" w:rsidP="00844E45">
      <w:pPr>
        <w:spacing w:after="0" w:line="360" w:lineRule="atLeast"/>
        <w:textAlignment w:val="baseline"/>
        <w:rPr>
          <w:rFonts w:ascii="Arial" w:eastAsia="Times New Roman" w:hAnsi="Arial" w:cs="Arial"/>
          <w:color w:val="333333"/>
          <w:spacing w:val="5"/>
          <w:sz w:val="21"/>
          <w:szCs w:val="21"/>
          <w:lang w:eastAsia="en-GB"/>
        </w:rPr>
      </w:pPr>
      <w:r w:rsidRPr="00844E45">
        <w:rPr>
          <w:rFonts w:ascii="Arial" w:eastAsia="Times New Roman" w:hAnsi="Arial" w:cs="Arial"/>
          <w:color w:val="333333"/>
          <w:spacing w:val="5"/>
          <w:sz w:val="21"/>
          <w:szCs w:val="21"/>
          <w:lang w:eastAsia="en-GB"/>
        </w:rPr>
        <w:t>To find out your own </w:t>
      </w:r>
      <w:hyperlink r:id="rId20" w:tgtFrame="_blank" w:history="1">
        <w:r w:rsidRPr="00844E45">
          <w:rPr>
            <w:rFonts w:ascii="Arial" w:eastAsia="Times New Roman" w:hAnsi="Arial" w:cs="Arial"/>
            <w:color w:val="039BE5"/>
            <w:spacing w:val="5"/>
            <w:sz w:val="21"/>
            <w:szCs w:val="21"/>
            <w:u w:val="single"/>
            <w:bdr w:val="none" w:sz="0" w:space="0" w:color="auto" w:frame="1"/>
            <w:lang w:eastAsia="en-GB"/>
          </w:rPr>
          <w:t>ACE score</w:t>
        </w:r>
      </w:hyperlink>
      <w:r w:rsidRPr="00844E45">
        <w:rPr>
          <w:rFonts w:ascii="Arial" w:eastAsia="Times New Roman" w:hAnsi="Arial" w:cs="Arial"/>
          <w:color w:val="333333"/>
          <w:spacing w:val="5"/>
          <w:sz w:val="21"/>
          <w:szCs w:val="21"/>
          <w:lang w:eastAsia="en-GB"/>
        </w:rPr>
        <w:t> or learn more about the ACE Questionnaire, please visit </w:t>
      </w:r>
      <w:hyperlink r:id="rId21" w:tgtFrame="_blank" w:history="1">
        <w:r w:rsidRPr="00844E45">
          <w:rPr>
            <w:rFonts w:ascii="Arial" w:eastAsia="Times New Roman" w:hAnsi="Arial" w:cs="Arial"/>
            <w:color w:val="039BE5"/>
            <w:spacing w:val="5"/>
            <w:sz w:val="21"/>
            <w:szCs w:val="21"/>
            <w:u w:val="single"/>
            <w:bdr w:val="none" w:sz="0" w:space="0" w:color="auto" w:frame="1"/>
            <w:lang w:eastAsia="en-GB"/>
          </w:rPr>
          <w:t>aceresponse.org</w:t>
        </w:r>
      </w:hyperlink>
      <w:r w:rsidRPr="00844E45">
        <w:rPr>
          <w:rFonts w:ascii="Arial" w:eastAsia="Times New Roman" w:hAnsi="Arial" w:cs="Arial"/>
          <w:color w:val="333333"/>
          <w:spacing w:val="5"/>
          <w:sz w:val="21"/>
          <w:szCs w:val="21"/>
          <w:lang w:eastAsia="en-GB"/>
        </w:rPr>
        <w:t>.</w:t>
      </w:r>
    </w:p>
    <w:p w14:paraId="67F1D3C5" w14:textId="77777777" w:rsidR="00844E45" w:rsidRPr="00844E45" w:rsidRDefault="00844E45" w:rsidP="00844E45">
      <w:pPr>
        <w:spacing w:after="0" w:line="360" w:lineRule="atLeast"/>
        <w:textAlignment w:val="baseline"/>
        <w:rPr>
          <w:rFonts w:ascii="Arial" w:eastAsia="Times New Roman" w:hAnsi="Arial" w:cs="Arial"/>
          <w:color w:val="333333"/>
          <w:spacing w:val="5"/>
          <w:sz w:val="21"/>
          <w:szCs w:val="21"/>
          <w:lang w:eastAsia="en-GB"/>
        </w:rPr>
      </w:pPr>
      <w:r w:rsidRPr="00844E45">
        <w:rPr>
          <w:rFonts w:ascii="inherit" w:eastAsia="Times New Roman" w:hAnsi="inherit" w:cs="Arial"/>
          <w:b/>
          <w:bCs/>
          <w:color w:val="333333"/>
          <w:spacing w:val="5"/>
          <w:sz w:val="21"/>
          <w:szCs w:val="21"/>
          <w:bdr w:val="none" w:sz="0" w:space="0" w:color="auto" w:frame="1"/>
          <w:lang w:eastAsia="en-GB"/>
        </w:rPr>
        <w:t>References:</w:t>
      </w:r>
    </w:p>
    <w:p w14:paraId="43560BCD" w14:textId="77777777" w:rsidR="00844E45" w:rsidRPr="00844E45" w:rsidRDefault="00844E45" w:rsidP="00844E45">
      <w:pPr>
        <w:numPr>
          <w:ilvl w:val="0"/>
          <w:numId w:val="4"/>
        </w:numPr>
        <w:spacing w:after="0" w:line="420" w:lineRule="atLeast"/>
        <w:ind w:left="600"/>
        <w:textAlignment w:val="baseline"/>
        <w:rPr>
          <w:rFonts w:ascii="Arial" w:eastAsia="Times New Roman" w:hAnsi="Arial" w:cs="Arial"/>
          <w:color w:val="333333"/>
          <w:spacing w:val="5"/>
          <w:sz w:val="21"/>
          <w:szCs w:val="21"/>
          <w:lang w:eastAsia="en-GB"/>
        </w:rPr>
      </w:pPr>
      <w:r w:rsidRPr="00844E45">
        <w:rPr>
          <w:rFonts w:ascii="Arial" w:eastAsia="Times New Roman" w:hAnsi="Arial" w:cs="Arial"/>
          <w:color w:val="333333"/>
          <w:spacing w:val="5"/>
          <w:sz w:val="21"/>
          <w:szCs w:val="21"/>
          <w:lang w:eastAsia="en-GB"/>
        </w:rPr>
        <w:t>Center for Disease and Prevention. (2003). </w:t>
      </w:r>
      <w:r w:rsidRPr="00844E45">
        <w:rPr>
          <w:rFonts w:ascii="inherit" w:eastAsia="Times New Roman" w:hAnsi="inherit" w:cs="Arial"/>
          <w:i/>
          <w:iCs/>
          <w:color w:val="333333"/>
          <w:spacing w:val="5"/>
          <w:sz w:val="21"/>
          <w:szCs w:val="21"/>
          <w:bdr w:val="none" w:sz="0" w:space="0" w:color="auto" w:frame="1"/>
          <w:lang w:eastAsia="en-GB"/>
        </w:rPr>
        <w:t>ACE Reporter: Origins and Essence of the Study.</w:t>
      </w:r>
      <w:r w:rsidRPr="00844E45">
        <w:rPr>
          <w:rFonts w:ascii="Arial" w:eastAsia="Times New Roman" w:hAnsi="Arial" w:cs="Arial"/>
          <w:color w:val="333333"/>
          <w:spacing w:val="5"/>
          <w:sz w:val="21"/>
          <w:szCs w:val="21"/>
          <w:lang w:eastAsia="en-GB"/>
        </w:rPr>
        <w:t> San Diego.</w:t>
      </w:r>
    </w:p>
    <w:p w14:paraId="570F8C24" w14:textId="77777777" w:rsidR="00844E45" w:rsidRPr="00844E45" w:rsidRDefault="00844E45" w:rsidP="00844E45">
      <w:pPr>
        <w:numPr>
          <w:ilvl w:val="0"/>
          <w:numId w:val="4"/>
        </w:numPr>
        <w:spacing w:after="0" w:line="420" w:lineRule="atLeast"/>
        <w:ind w:left="600"/>
        <w:textAlignment w:val="baseline"/>
        <w:rPr>
          <w:rFonts w:ascii="Arial" w:eastAsia="Times New Roman" w:hAnsi="Arial" w:cs="Arial"/>
          <w:color w:val="333333"/>
          <w:spacing w:val="5"/>
          <w:sz w:val="21"/>
          <w:szCs w:val="21"/>
          <w:lang w:eastAsia="en-GB"/>
        </w:rPr>
      </w:pPr>
      <w:r w:rsidRPr="00844E45">
        <w:rPr>
          <w:rFonts w:ascii="Arial" w:eastAsia="Times New Roman" w:hAnsi="Arial" w:cs="Arial"/>
          <w:color w:val="333333"/>
          <w:spacing w:val="5"/>
          <w:sz w:val="21"/>
          <w:szCs w:val="21"/>
          <w:lang w:eastAsia="en-GB"/>
        </w:rPr>
        <w:t>Dong, M, Anda, R.., Felitti, V.J., Dube, S.R., Williamson, D.F., Thompson, T.J., Loo, C.M., and Giles, W.H. (2004). The interrelatedness of multiple forms of childhood abuse, neglect, and household dysfunction. </w:t>
      </w:r>
      <w:r w:rsidRPr="00844E45">
        <w:rPr>
          <w:rFonts w:ascii="inherit" w:eastAsia="Times New Roman" w:hAnsi="inherit" w:cs="Arial"/>
          <w:i/>
          <w:iCs/>
          <w:color w:val="333333"/>
          <w:spacing w:val="5"/>
          <w:sz w:val="21"/>
          <w:szCs w:val="21"/>
          <w:bdr w:val="none" w:sz="0" w:space="0" w:color="auto" w:frame="1"/>
          <w:lang w:eastAsia="en-GB"/>
        </w:rPr>
        <w:t>Child Abuse and Neglect, </w:t>
      </w:r>
      <w:r w:rsidRPr="00844E45">
        <w:rPr>
          <w:rFonts w:ascii="Arial" w:eastAsia="Times New Roman" w:hAnsi="Arial" w:cs="Arial"/>
          <w:color w:val="333333"/>
          <w:spacing w:val="5"/>
          <w:sz w:val="21"/>
          <w:szCs w:val="21"/>
          <w:lang w:eastAsia="en-GB"/>
        </w:rPr>
        <w:t>28 (7), 771–784.</w:t>
      </w:r>
    </w:p>
    <w:p w14:paraId="0A8024A9" w14:textId="77777777" w:rsidR="00844E45" w:rsidRPr="00844E45" w:rsidRDefault="00844E45" w:rsidP="00844E45">
      <w:pPr>
        <w:numPr>
          <w:ilvl w:val="0"/>
          <w:numId w:val="4"/>
        </w:numPr>
        <w:spacing w:after="0" w:line="420" w:lineRule="atLeast"/>
        <w:ind w:left="600"/>
        <w:textAlignment w:val="baseline"/>
        <w:rPr>
          <w:rFonts w:ascii="Arial" w:eastAsia="Times New Roman" w:hAnsi="Arial" w:cs="Arial"/>
          <w:color w:val="333333"/>
          <w:spacing w:val="5"/>
          <w:sz w:val="21"/>
          <w:szCs w:val="21"/>
          <w:lang w:eastAsia="en-GB"/>
        </w:rPr>
      </w:pPr>
      <w:r w:rsidRPr="00844E45">
        <w:rPr>
          <w:rFonts w:ascii="Arial" w:eastAsia="Times New Roman" w:hAnsi="Arial" w:cs="Arial"/>
          <w:color w:val="333333"/>
          <w:spacing w:val="5"/>
          <w:sz w:val="21"/>
          <w:szCs w:val="21"/>
          <w:lang w:eastAsia="en-GB"/>
        </w:rPr>
        <w:t xml:space="preserve">Felitti, V.J., Anda, R.F., Nordenberg, D, Williamson, D.F., Spitz A.M., Edwards, V.K., Koss, M.P., and Marks, J.S., (1998). Relationship of childhood abuse and household </w:t>
      </w:r>
      <w:r w:rsidRPr="00844E45">
        <w:rPr>
          <w:rFonts w:ascii="Arial" w:eastAsia="Times New Roman" w:hAnsi="Arial" w:cs="Arial"/>
          <w:color w:val="333333"/>
          <w:spacing w:val="5"/>
          <w:sz w:val="21"/>
          <w:szCs w:val="21"/>
          <w:lang w:eastAsia="en-GB"/>
        </w:rPr>
        <w:lastRenderedPageBreak/>
        <w:t>dysfunction to many of the leading causes of death in adults: The Adverse Childhood Experiences (ACE) Study. </w:t>
      </w:r>
      <w:r w:rsidRPr="00844E45">
        <w:rPr>
          <w:rFonts w:ascii="inherit" w:eastAsia="Times New Roman" w:hAnsi="inherit" w:cs="Arial"/>
          <w:i/>
          <w:iCs/>
          <w:color w:val="333333"/>
          <w:spacing w:val="5"/>
          <w:sz w:val="21"/>
          <w:szCs w:val="21"/>
          <w:bdr w:val="none" w:sz="0" w:space="0" w:color="auto" w:frame="1"/>
          <w:lang w:eastAsia="en-GB"/>
        </w:rPr>
        <w:t>American Journal of Preventative Medicine,</w:t>
      </w:r>
      <w:r w:rsidRPr="00844E45">
        <w:rPr>
          <w:rFonts w:ascii="Arial" w:eastAsia="Times New Roman" w:hAnsi="Arial" w:cs="Arial"/>
          <w:color w:val="333333"/>
          <w:spacing w:val="5"/>
          <w:sz w:val="21"/>
          <w:szCs w:val="21"/>
          <w:lang w:eastAsia="en-GB"/>
        </w:rPr>
        <w:t> vol 14 (4), 245-258.</w:t>
      </w:r>
    </w:p>
    <w:p w14:paraId="710B2A3A" w14:textId="77777777" w:rsidR="00844E45" w:rsidRPr="00844E45" w:rsidRDefault="00844E45" w:rsidP="00844E45">
      <w:pPr>
        <w:numPr>
          <w:ilvl w:val="0"/>
          <w:numId w:val="4"/>
        </w:numPr>
        <w:spacing w:after="0" w:line="420" w:lineRule="atLeast"/>
        <w:ind w:left="600"/>
        <w:textAlignment w:val="baseline"/>
        <w:rPr>
          <w:rFonts w:ascii="Arial" w:eastAsia="Times New Roman" w:hAnsi="Arial" w:cs="Arial"/>
          <w:color w:val="333333"/>
          <w:spacing w:val="5"/>
          <w:sz w:val="21"/>
          <w:szCs w:val="21"/>
          <w:lang w:eastAsia="en-GB"/>
        </w:rPr>
      </w:pPr>
      <w:r w:rsidRPr="00844E45">
        <w:rPr>
          <w:rFonts w:ascii="Arial" w:eastAsia="Times New Roman" w:hAnsi="Arial" w:cs="Arial"/>
          <w:color w:val="333333"/>
          <w:spacing w:val="5"/>
          <w:sz w:val="21"/>
          <w:szCs w:val="21"/>
          <w:lang w:eastAsia="en-GB"/>
        </w:rPr>
        <w:t>Injury Prevention and Control: Division of Violence Prevention. (2014, May 13). Retrieved from http://www.cdc.gov/violenceprevention/acestudy.</w:t>
      </w:r>
    </w:p>
    <w:p w14:paraId="545FF42C" w14:textId="77777777" w:rsidR="00844E45" w:rsidRPr="00844E45" w:rsidRDefault="00844E45" w:rsidP="00844E45">
      <w:pPr>
        <w:numPr>
          <w:ilvl w:val="0"/>
          <w:numId w:val="4"/>
        </w:numPr>
        <w:spacing w:after="0" w:line="420" w:lineRule="atLeast"/>
        <w:ind w:left="600"/>
        <w:textAlignment w:val="baseline"/>
        <w:rPr>
          <w:rFonts w:ascii="Arial" w:eastAsia="Times New Roman" w:hAnsi="Arial" w:cs="Arial"/>
          <w:color w:val="333333"/>
          <w:spacing w:val="5"/>
          <w:sz w:val="21"/>
          <w:szCs w:val="21"/>
          <w:lang w:eastAsia="en-GB"/>
        </w:rPr>
      </w:pPr>
      <w:r w:rsidRPr="00844E45">
        <w:rPr>
          <w:rFonts w:ascii="Arial" w:eastAsia="Times New Roman" w:hAnsi="Arial" w:cs="Arial"/>
          <w:color w:val="333333"/>
          <w:spacing w:val="5"/>
          <w:sz w:val="21"/>
          <w:szCs w:val="21"/>
          <w:lang w:eastAsia="en-GB"/>
        </w:rPr>
        <w:t>Storrs, C. (2009, October 7). Is Life Expectancy Reduced by a Traumatic Childhood? Retrieved from http://www.scientificamerican.com/article/childhood-adverse-event-life-expectancy-abuse-mortality.</w:t>
      </w:r>
    </w:p>
    <w:p w14:paraId="74C821D1" w14:textId="77777777" w:rsidR="00584D86" w:rsidRDefault="00844E45"/>
    <w:sectPr w:rsidR="00584D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8067A"/>
    <w:multiLevelType w:val="multilevel"/>
    <w:tmpl w:val="2880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8054D"/>
    <w:multiLevelType w:val="multilevel"/>
    <w:tmpl w:val="1654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F93B21"/>
    <w:multiLevelType w:val="multilevel"/>
    <w:tmpl w:val="596AA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6E4BA2"/>
    <w:multiLevelType w:val="multilevel"/>
    <w:tmpl w:val="AC20D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E45"/>
    <w:rsid w:val="00844E45"/>
    <w:rsid w:val="0089460B"/>
    <w:rsid w:val="00D01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899EA"/>
  <w15:chartTrackingRefBased/>
  <w15:docId w15:val="{36989C66-CD86-465E-851F-7913C661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44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44E4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E4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44E45"/>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844E45"/>
    <w:rPr>
      <w:color w:val="0000FF"/>
      <w:u w:val="single"/>
    </w:rPr>
  </w:style>
  <w:style w:type="paragraph" w:customStyle="1" w:styleId="expandsocial">
    <w:name w:val="expandsocial"/>
    <w:basedOn w:val="Normal"/>
    <w:rsid w:val="00844E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44E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44E45"/>
    <w:rPr>
      <w:b/>
      <w:bCs/>
    </w:rPr>
  </w:style>
  <w:style w:type="character" w:styleId="Emphasis">
    <w:name w:val="Emphasis"/>
    <w:basedOn w:val="DefaultParagraphFont"/>
    <w:uiPriority w:val="20"/>
    <w:qFormat/>
    <w:rsid w:val="00844E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404843">
      <w:bodyDiv w:val="1"/>
      <w:marLeft w:val="0"/>
      <w:marRight w:val="0"/>
      <w:marTop w:val="0"/>
      <w:marBottom w:val="0"/>
      <w:divBdr>
        <w:top w:val="none" w:sz="0" w:space="0" w:color="auto"/>
        <w:left w:val="none" w:sz="0" w:space="0" w:color="auto"/>
        <w:bottom w:val="none" w:sz="0" w:space="0" w:color="auto"/>
        <w:right w:val="none" w:sz="0" w:space="0" w:color="auto"/>
      </w:divBdr>
      <w:divsChild>
        <w:div w:id="302976221">
          <w:marLeft w:val="0"/>
          <w:marRight w:val="0"/>
          <w:marTop w:val="150"/>
          <w:marBottom w:val="150"/>
          <w:divBdr>
            <w:top w:val="none" w:sz="0" w:space="0" w:color="auto"/>
            <w:left w:val="none" w:sz="0" w:space="0" w:color="auto"/>
            <w:bottom w:val="none" w:sz="0" w:space="0" w:color="auto"/>
            <w:right w:val="none" w:sz="0" w:space="0" w:color="auto"/>
          </w:divBdr>
        </w:div>
        <w:div w:id="2084372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therapy.org/learn-about-therapy/issues/ptsd" TargetMode="External"/><Relationship Id="rId13" Type="http://schemas.openxmlformats.org/officeDocument/2006/relationships/hyperlink" Target="https://www.goodtherapy.org/learn-about-therapy/issues/drug-and-substance-abuse" TargetMode="External"/><Relationship Id="rId18" Type="http://schemas.openxmlformats.org/officeDocument/2006/relationships/hyperlink" Target="https://www.goodtherapy.org/learn-about-therapy/issues/family-problems" TargetMode="External"/><Relationship Id="rId3" Type="http://schemas.openxmlformats.org/officeDocument/2006/relationships/settings" Target="settings.xml"/><Relationship Id="rId21" Type="http://schemas.openxmlformats.org/officeDocument/2006/relationships/hyperlink" Target="http://www.aceresponse.org/" TargetMode="External"/><Relationship Id="rId7" Type="http://schemas.openxmlformats.org/officeDocument/2006/relationships/hyperlink" Target="https://www.goodtherapy.org/learn-about-therapy/issues/abuse" TargetMode="External"/><Relationship Id="rId12" Type="http://schemas.openxmlformats.org/officeDocument/2006/relationships/hyperlink" Target="https://www.goodtherapy.org/blog/psychpedia/defense-mechanisms" TargetMode="External"/><Relationship Id="rId17" Type="http://schemas.openxmlformats.org/officeDocument/2006/relationships/hyperlink" Target="https://www.goodtherapy.org/learn-about-therapy/issues/suicide" TargetMode="External"/><Relationship Id="rId2" Type="http://schemas.openxmlformats.org/officeDocument/2006/relationships/styles" Target="styles.xml"/><Relationship Id="rId16" Type="http://schemas.openxmlformats.org/officeDocument/2006/relationships/hyperlink" Target="https://www.goodtherapy.org/learn-about-therapy/issues/domestic-violence" TargetMode="External"/><Relationship Id="rId20" Type="http://schemas.openxmlformats.org/officeDocument/2006/relationships/hyperlink" Target="http://www.theannainstitute.org/Finding%20Your%20ACE%20Score.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dtherapy.org/learn-about-therapy/issues/sexual-abuse" TargetMode="External"/><Relationship Id="rId5" Type="http://schemas.openxmlformats.org/officeDocument/2006/relationships/hyperlink" Target="https://www.goodtherapy.org/blog/blog/wp-content/uploads/2015/03/man-filling-out-written-survey.jpg" TargetMode="External"/><Relationship Id="rId15" Type="http://schemas.openxmlformats.org/officeDocument/2006/relationships/hyperlink" Target="https://www.goodtherapy.org/learn-about-therapy/issues/depression" TargetMode="External"/><Relationship Id="rId23" Type="http://schemas.openxmlformats.org/officeDocument/2006/relationships/theme" Target="theme/theme1.xml"/><Relationship Id="rId10" Type="http://schemas.openxmlformats.org/officeDocument/2006/relationships/hyperlink" Target="https://www.goodtherapy.org/blog/psychpedia/obesity" TargetMode="External"/><Relationship Id="rId19" Type="http://schemas.openxmlformats.org/officeDocument/2006/relationships/hyperlink" Target="https://www.goodtherapy.org/individual-therapy.html" TargetMode="External"/><Relationship Id="rId4" Type="http://schemas.openxmlformats.org/officeDocument/2006/relationships/webSettings" Target="webSettings.xml"/><Relationship Id="rId9" Type="http://schemas.openxmlformats.org/officeDocument/2006/relationships/hyperlink" Target="https://www.goodtherapy.org/learn-about-therapy/issues/health-illness-medical-issues" TargetMode="External"/><Relationship Id="rId14" Type="http://schemas.openxmlformats.org/officeDocument/2006/relationships/hyperlink" Target="https://www.goodtherapy.org/learn-about-therapy/issues/disabilit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6796</Characters>
  <Application>Microsoft Office Word</Application>
  <DocSecurity>0</DocSecurity>
  <Lines>56</Lines>
  <Paragraphs>15</Paragraphs>
  <ScaleCrop>false</ScaleCrop>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renton</dc:creator>
  <cp:keywords/>
  <dc:description/>
  <cp:lastModifiedBy>tara renton</cp:lastModifiedBy>
  <cp:revision>1</cp:revision>
  <dcterms:created xsi:type="dcterms:W3CDTF">2020-06-09T12:31:00Z</dcterms:created>
  <dcterms:modified xsi:type="dcterms:W3CDTF">2020-06-09T12:31:00Z</dcterms:modified>
</cp:coreProperties>
</file>