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28C0C" w14:textId="14F5BE3F" w:rsidR="00EB3743" w:rsidRPr="006E2C75" w:rsidRDefault="00EB3743" w:rsidP="00EB3743">
      <w:pPr>
        <w:pStyle w:val="NormalWeb"/>
        <w:shd w:val="clear" w:color="auto" w:fill="FFFFFF"/>
        <w:spacing w:before="0" w:beforeAutospacing="0" w:after="0" w:afterAutospacing="0" w:line="231" w:lineRule="atLeast"/>
        <w:rPr>
          <w:b/>
          <w:bCs/>
          <w:i/>
          <w:iCs/>
          <w:color w:val="201F1E"/>
          <w:bdr w:val="none" w:sz="0" w:space="0" w:color="auto" w:frame="1"/>
        </w:rPr>
      </w:pPr>
      <w:r w:rsidRPr="006E2C75">
        <w:rPr>
          <w:b/>
          <w:bCs/>
          <w:i/>
          <w:iCs/>
          <w:color w:val="201F1E"/>
          <w:bdr w:val="none" w:sz="0" w:space="0" w:color="auto" w:frame="1"/>
        </w:rPr>
        <w:t>What is a Burning Mouth Syndrome?</w:t>
      </w:r>
    </w:p>
    <w:p w14:paraId="32903348" w14:textId="610C1411" w:rsidR="00EB3743" w:rsidRPr="0040088E" w:rsidRDefault="00EB3743" w:rsidP="00EB3743">
      <w:pPr>
        <w:pStyle w:val="NormalWeb"/>
        <w:shd w:val="clear" w:color="auto" w:fill="FFFFFF"/>
        <w:spacing w:before="0" w:beforeAutospacing="0" w:after="0" w:afterAutospacing="0" w:line="231" w:lineRule="atLeast"/>
        <w:rPr>
          <w:color w:val="201F1E"/>
          <w:sz w:val="22"/>
          <w:szCs w:val="22"/>
          <w:bdr w:val="none" w:sz="0" w:space="0" w:color="auto" w:frame="1"/>
        </w:rPr>
      </w:pPr>
    </w:p>
    <w:p w14:paraId="6455FD26" w14:textId="77777777" w:rsidR="0040088E" w:rsidRDefault="00EB3743" w:rsidP="0040088E">
      <w:pPr>
        <w:pStyle w:val="NormalWeb"/>
        <w:numPr>
          <w:ilvl w:val="0"/>
          <w:numId w:val="2"/>
        </w:numPr>
        <w:shd w:val="clear" w:color="auto" w:fill="FFFFFF"/>
        <w:spacing w:before="0" w:beforeAutospacing="0" w:after="0" w:afterAutospacing="0" w:line="231" w:lineRule="atLeast"/>
        <w:rPr>
          <w:color w:val="201F1E"/>
          <w:sz w:val="22"/>
          <w:szCs w:val="22"/>
          <w:bdr w:val="none" w:sz="0" w:space="0" w:color="auto" w:frame="1"/>
        </w:rPr>
      </w:pPr>
      <w:r w:rsidRPr="0040088E">
        <w:rPr>
          <w:color w:val="201F1E"/>
          <w:sz w:val="22"/>
          <w:szCs w:val="22"/>
          <w:bdr w:val="none" w:sz="0" w:space="0" w:color="auto" w:frame="1"/>
        </w:rPr>
        <w:t xml:space="preserve">Under the latest </w:t>
      </w:r>
      <w:r w:rsidR="0040088E" w:rsidRPr="0040088E">
        <w:rPr>
          <w:color w:val="201F1E"/>
          <w:sz w:val="22"/>
          <w:szCs w:val="22"/>
          <w:bdr w:val="none" w:sz="0" w:space="0" w:color="auto" w:frame="1"/>
        </w:rPr>
        <w:t>classification</w:t>
      </w:r>
      <w:r w:rsidRPr="0040088E">
        <w:rPr>
          <w:color w:val="201F1E"/>
          <w:sz w:val="22"/>
          <w:szCs w:val="22"/>
          <w:bdr w:val="none" w:sz="0" w:space="0" w:color="auto" w:frame="1"/>
        </w:rPr>
        <w:t xml:space="preserve"> by the International Classification of Orofacial Pain Committee (2020</w:t>
      </w:r>
      <w:proofErr w:type="gramStart"/>
      <w:r w:rsidRPr="0040088E">
        <w:rPr>
          <w:color w:val="201F1E"/>
          <w:sz w:val="22"/>
          <w:szCs w:val="22"/>
          <w:bdr w:val="none" w:sz="0" w:space="0" w:color="auto" w:frame="1"/>
        </w:rPr>
        <w:t>),  BMS</w:t>
      </w:r>
      <w:proofErr w:type="gramEnd"/>
      <w:r w:rsidRPr="0040088E">
        <w:rPr>
          <w:color w:val="201F1E"/>
          <w:sz w:val="22"/>
          <w:szCs w:val="22"/>
          <w:bdr w:val="none" w:sz="0" w:space="0" w:color="auto" w:frame="1"/>
        </w:rPr>
        <w:t xml:space="preserve"> is defined under idiopathic orofacial pain. </w:t>
      </w:r>
    </w:p>
    <w:p w14:paraId="276AB1E2" w14:textId="2C7374D6" w:rsidR="00EB3743" w:rsidRPr="0040088E" w:rsidRDefault="00EB3743" w:rsidP="0040088E">
      <w:pPr>
        <w:pStyle w:val="NormalWeb"/>
        <w:numPr>
          <w:ilvl w:val="0"/>
          <w:numId w:val="2"/>
        </w:numPr>
        <w:shd w:val="clear" w:color="auto" w:fill="FFFFFF"/>
        <w:spacing w:before="0" w:beforeAutospacing="0" w:after="0" w:afterAutospacing="0" w:line="231" w:lineRule="atLeast"/>
        <w:rPr>
          <w:color w:val="201F1E"/>
          <w:sz w:val="22"/>
          <w:szCs w:val="22"/>
          <w:bdr w:val="none" w:sz="0" w:space="0" w:color="auto" w:frame="1"/>
        </w:rPr>
      </w:pPr>
      <w:r w:rsidRPr="0040088E">
        <w:rPr>
          <w:color w:val="201F1E"/>
          <w:sz w:val="22"/>
          <w:szCs w:val="22"/>
          <w:bdr w:val="none" w:sz="0" w:space="0" w:color="auto" w:frame="1"/>
        </w:rPr>
        <w:t xml:space="preserve">It is an intraoral burning or </w:t>
      </w:r>
      <w:proofErr w:type="spellStart"/>
      <w:r w:rsidRPr="0040088E">
        <w:rPr>
          <w:color w:val="201F1E"/>
          <w:sz w:val="22"/>
          <w:szCs w:val="22"/>
          <w:bdr w:val="none" w:sz="0" w:space="0" w:color="auto" w:frame="1"/>
        </w:rPr>
        <w:t>dysaesthetic</w:t>
      </w:r>
      <w:proofErr w:type="spellEnd"/>
      <w:r w:rsidRPr="0040088E">
        <w:rPr>
          <w:color w:val="201F1E"/>
          <w:sz w:val="22"/>
          <w:szCs w:val="22"/>
          <w:bdr w:val="none" w:sz="0" w:space="0" w:color="auto" w:frame="1"/>
        </w:rPr>
        <w:t xml:space="preserve"> sensation, recurring daily for more than 2</w:t>
      </w:r>
      <w:r w:rsidR="00046936" w:rsidRPr="0040088E">
        <w:rPr>
          <w:color w:val="201F1E"/>
          <w:sz w:val="22"/>
          <w:szCs w:val="22"/>
          <w:bdr w:val="none" w:sz="0" w:space="0" w:color="auto" w:frame="1"/>
        </w:rPr>
        <w:t xml:space="preserve"> </w:t>
      </w:r>
      <w:r w:rsidRPr="0040088E">
        <w:rPr>
          <w:color w:val="201F1E"/>
          <w:sz w:val="22"/>
          <w:szCs w:val="22"/>
          <w:bdr w:val="none" w:sz="0" w:space="0" w:color="auto" w:frame="1"/>
        </w:rPr>
        <w:t xml:space="preserve">hours per day for more than 3 months, without evident causative lesions on clinical examination and investigation. </w:t>
      </w:r>
    </w:p>
    <w:p w14:paraId="36C4F382" w14:textId="3BFB88AE" w:rsidR="00EB3743" w:rsidRPr="0040088E" w:rsidRDefault="00EB3743" w:rsidP="0040088E">
      <w:pPr>
        <w:pStyle w:val="NormalWeb"/>
        <w:numPr>
          <w:ilvl w:val="0"/>
          <w:numId w:val="2"/>
        </w:numPr>
        <w:shd w:val="clear" w:color="auto" w:fill="FFFFFF"/>
        <w:spacing w:before="0" w:beforeAutospacing="0" w:after="0" w:afterAutospacing="0" w:line="231" w:lineRule="atLeast"/>
        <w:rPr>
          <w:color w:val="201F1E"/>
          <w:sz w:val="22"/>
          <w:szCs w:val="22"/>
          <w:bdr w:val="none" w:sz="0" w:space="0" w:color="auto" w:frame="1"/>
        </w:rPr>
      </w:pPr>
      <w:r w:rsidRPr="0040088E">
        <w:rPr>
          <w:color w:val="201F1E"/>
          <w:sz w:val="22"/>
          <w:szCs w:val="22"/>
          <w:bdr w:val="none" w:sz="0" w:space="0" w:color="auto" w:frame="1"/>
        </w:rPr>
        <w:t xml:space="preserve">The oral mucosa </w:t>
      </w:r>
      <w:r w:rsidR="00046936" w:rsidRPr="0040088E">
        <w:rPr>
          <w:color w:val="201F1E"/>
          <w:sz w:val="22"/>
          <w:szCs w:val="22"/>
          <w:bdr w:val="none" w:sz="0" w:space="0" w:color="auto" w:frame="1"/>
        </w:rPr>
        <w:t>appears</w:t>
      </w:r>
      <w:r w:rsidRPr="0040088E">
        <w:rPr>
          <w:color w:val="201F1E"/>
          <w:sz w:val="22"/>
          <w:szCs w:val="22"/>
          <w:bdr w:val="none" w:sz="0" w:space="0" w:color="auto" w:frame="1"/>
        </w:rPr>
        <w:t xml:space="preserve"> to be of normal appearance and no local or systemic causes contributes to the pain. </w:t>
      </w:r>
    </w:p>
    <w:p w14:paraId="6554CC58" w14:textId="33904328" w:rsidR="00EB3743" w:rsidRPr="0040088E" w:rsidRDefault="00EB3743" w:rsidP="0040088E">
      <w:pPr>
        <w:pStyle w:val="NormalWeb"/>
        <w:numPr>
          <w:ilvl w:val="0"/>
          <w:numId w:val="2"/>
        </w:numPr>
        <w:shd w:val="clear" w:color="auto" w:fill="FFFFFF"/>
        <w:spacing w:before="0" w:beforeAutospacing="0" w:after="0" w:afterAutospacing="0" w:line="231" w:lineRule="atLeast"/>
        <w:rPr>
          <w:color w:val="201F1E"/>
          <w:sz w:val="22"/>
          <w:szCs w:val="22"/>
          <w:bdr w:val="none" w:sz="0" w:space="0" w:color="auto" w:frame="1"/>
        </w:rPr>
      </w:pPr>
      <w:r w:rsidRPr="0040088E">
        <w:rPr>
          <w:color w:val="201F1E"/>
          <w:sz w:val="22"/>
          <w:szCs w:val="22"/>
          <w:bdr w:val="none" w:sz="0" w:space="0" w:color="auto" w:frame="1"/>
        </w:rPr>
        <w:t xml:space="preserve">Patients may have sensory changes such as </w:t>
      </w:r>
      <w:proofErr w:type="spellStart"/>
      <w:r w:rsidRPr="0040088E">
        <w:rPr>
          <w:color w:val="201F1E"/>
          <w:sz w:val="22"/>
          <w:szCs w:val="22"/>
          <w:bdr w:val="none" w:sz="0" w:space="0" w:color="auto" w:frame="1"/>
        </w:rPr>
        <w:t>hypoaethesia</w:t>
      </w:r>
      <w:proofErr w:type="spellEnd"/>
      <w:r w:rsidRPr="0040088E">
        <w:rPr>
          <w:color w:val="201F1E"/>
          <w:sz w:val="22"/>
          <w:szCs w:val="22"/>
          <w:bdr w:val="none" w:sz="0" w:space="0" w:color="auto" w:frame="1"/>
        </w:rPr>
        <w:t xml:space="preserve"> or hyperalgesia and allodynia –</w:t>
      </w:r>
      <w:r w:rsidR="0040088E">
        <w:rPr>
          <w:color w:val="201F1E"/>
          <w:sz w:val="22"/>
          <w:szCs w:val="22"/>
          <w:bdr w:val="none" w:sz="0" w:space="0" w:color="auto" w:frame="1"/>
        </w:rPr>
        <w:t xml:space="preserve"> (</w:t>
      </w:r>
      <w:r w:rsidRPr="0040088E">
        <w:rPr>
          <w:color w:val="201F1E"/>
          <w:sz w:val="22"/>
          <w:szCs w:val="22"/>
          <w:bdr w:val="none" w:sz="0" w:space="0" w:color="auto" w:frame="1"/>
        </w:rPr>
        <w:t>numbness, increase sensitive to pain, pain due to stimulus that does not normally provoke pain</w:t>
      </w:r>
      <w:r w:rsidR="0040088E">
        <w:rPr>
          <w:color w:val="201F1E"/>
          <w:sz w:val="22"/>
          <w:szCs w:val="22"/>
          <w:bdr w:val="none" w:sz="0" w:space="0" w:color="auto" w:frame="1"/>
        </w:rPr>
        <w:t>)</w:t>
      </w:r>
      <w:r w:rsidRPr="0040088E">
        <w:rPr>
          <w:color w:val="201F1E"/>
          <w:sz w:val="22"/>
          <w:szCs w:val="22"/>
          <w:bdr w:val="none" w:sz="0" w:space="0" w:color="auto" w:frame="1"/>
        </w:rPr>
        <w:t xml:space="preserve"> </w:t>
      </w:r>
    </w:p>
    <w:p w14:paraId="2FD2B445" w14:textId="77777777" w:rsidR="00EB3743" w:rsidRPr="0040088E" w:rsidRDefault="00EB3743" w:rsidP="00EB3743">
      <w:pPr>
        <w:pStyle w:val="NormalWeb"/>
        <w:shd w:val="clear" w:color="auto" w:fill="FFFFFF"/>
        <w:spacing w:before="0" w:beforeAutospacing="0" w:after="0" w:afterAutospacing="0" w:line="231" w:lineRule="atLeast"/>
        <w:rPr>
          <w:color w:val="201F1E"/>
          <w:sz w:val="22"/>
          <w:szCs w:val="22"/>
        </w:rPr>
      </w:pPr>
    </w:p>
    <w:p w14:paraId="31B39FA5" w14:textId="00BFF980" w:rsidR="00EB3743" w:rsidRPr="006E2C75" w:rsidRDefault="00EB3743" w:rsidP="00EB3743">
      <w:pPr>
        <w:pStyle w:val="NormalWeb"/>
        <w:shd w:val="clear" w:color="auto" w:fill="FFFFFF"/>
        <w:spacing w:before="0" w:beforeAutospacing="0" w:after="0" w:afterAutospacing="0" w:line="231" w:lineRule="atLeast"/>
        <w:rPr>
          <w:b/>
          <w:bCs/>
          <w:i/>
          <w:iCs/>
          <w:color w:val="201F1E"/>
          <w:bdr w:val="none" w:sz="0" w:space="0" w:color="auto" w:frame="1"/>
        </w:rPr>
      </w:pPr>
      <w:r w:rsidRPr="006E2C75">
        <w:rPr>
          <w:b/>
          <w:bCs/>
          <w:i/>
          <w:iCs/>
          <w:color w:val="201F1E"/>
          <w:bdr w:val="none" w:sz="0" w:space="0" w:color="auto" w:frame="1"/>
        </w:rPr>
        <w:t>What are the symptoms?</w:t>
      </w:r>
    </w:p>
    <w:p w14:paraId="70A61973" w14:textId="2A016CC2" w:rsidR="00046936" w:rsidRPr="0040088E" w:rsidRDefault="00046936" w:rsidP="00EB3743">
      <w:pPr>
        <w:pStyle w:val="NormalWeb"/>
        <w:shd w:val="clear" w:color="auto" w:fill="FFFFFF"/>
        <w:spacing w:before="0" w:beforeAutospacing="0" w:after="0" w:afterAutospacing="0" w:line="231" w:lineRule="atLeast"/>
        <w:rPr>
          <w:color w:val="201F1E"/>
          <w:sz w:val="22"/>
          <w:szCs w:val="22"/>
        </w:rPr>
      </w:pPr>
    </w:p>
    <w:p w14:paraId="0EE4963A" w14:textId="62C4ADF4" w:rsidR="00046936" w:rsidRPr="0040088E" w:rsidRDefault="00046936" w:rsidP="0040088E">
      <w:pPr>
        <w:pStyle w:val="ListParagraph"/>
        <w:widowControl w:val="0"/>
        <w:numPr>
          <w:ilvl w:val="0"/>
          <w:numId w:val="3"/>
        </w:numPr>
        <w:spacing w:after="120" w:line="300" w:lineRule="auto"/>
        <w:ind w:left="360"/>
        <w:jc w:val="both"/>
        <w:rPr>
          <w:rFonts w:ascii="Times New Roman" w:eastAsia="Times New Roman" w:hAnsi="Times New Roman" w:cs="Times New Roman"/>
          <w:color w:val="000000"/>
          <w:kern w:val="28"/>
          <w:lang w:eastAsia="en-GB"/>
          <w14:cntxtAlts/>
        </w:rPr>
      </w:pPr>
      <w:r w:rsidRPr="0040088E">
        <w:rPr>
          <w:rFonts w:ascii="Times New Roman" w:eastAsia="Times New Roman" w:hAnsi="Times New Roman" w:cs="Times New Roman"/>
          <w:color w:val="000000"/>
          <w:kern w:val="28"/>
          <w:lang w:eastAsia="en-GB"/>
          <w14:cntxtAlts/>
        </w:rPr>
        <w:t xml:space="preserve">The main symptom of BMS </w:t>
      </w:r>
      <w:r w:rsidR="00CF6E91" w:rsidRPr="0040088E">
        <w:rPr>
          <w:rFonts w:ascii="Times New Roman" w:eastAsia="Times New Roman" w:hAnsi="Times New Roman" w:cs="Times New Roman"/>
          <w:color w:val="000000"/>
          <w:kern w:val="28"/>
          <w:lang w:eastAsia="en-GB"/>
          <w14:cntxtAlts/>
        </w:rPr>
        <w:t>is</w:t>
      </w:r>
      <w:r w:rsidRPr="0040088E">
        <w:rPr>
          <w:rFonts w:ascii="Times New Roman" w:eastAsia="Times New Roman" w:hAnsi="Times New Roman" w:cs="Times New Roman"/>
          <w:color w:val="000000"/>
          <w:kern w:val="28"/>
          <w:lang w:eastAsia="en-GB"/>
          <w14:cntxtAlts/>
        </w:rPr>
        <w:t xml:space="preserve"> intense hot, burning or scalded sore sensation</w:t>
      </w:r>
      <w:r w:rsidR="0040088E" w:rsidRPr="0040088E">
        <w:rPr>
          <w:rFonts w:ascii="Times New Roman" w:eastAsia="Times New Roman" w:hAnsi="Times New Roman" w:cs="Times New Roman"/>
          <w:color w:val="000000"/>
          <w:kern w:val="28"/>
          <w:lang w:eastAsia="en-GB"/>
          <w14:cntxtAlts/>
        </w:rPr>
        <w:t xml:space="preserve">. </w:t>
      </w:r>
    </w:p>
    <w:p w14:paraId="7C89AB71" w14:textId="07422896" w:rsidR="00046936" w:rsidRPr="0040088E" w:rsidRDefault="00046936" w:rsidP="0040088E">
      <w:pPr>
        <w:pStyle w:val="ListParagraph"/>
        <w:widowControl w:val="0"/>
        <w:numPr>
          <w:ilvl w:val="0"/>
          <w:numId w:val="3"/>
        </w:numPr>
        <w:spacing w:after="120" w:line="300" w:lineRule="auto"/>
        <w:ind w:left="360"/>
        <w:jc w:val="both"/>
        <w:rPr>
          <w:rFonts w:ascii="Times New Roman" w:eastAsia="Times New Roman" w:hAnsi="Times New Roman" w:cs="Times New Roman"/>
          <w:color w:val="000000"/>
          <w:kern w:val="28"/>
          <w:lang w:eastAsia="en-GB"/>
          <w14:cntxtAlts/>
        </w:rPr>
      </w:pPr>
      <w:r w:rsidRPr="0040088E">
        <w:rPr>
          <w:rFonts w:ascii="Times New Roman" w:eastAsia="Times New Roman" w:hAnsi="Times New Roman" w:cs="Times New Roman"/>
          <w:color w:val="000000"/>
          <w:kern w:val="28"/>
          <w:lang w:eastAsia="en-GB"/>
          <w14:cntxtAlts/>
        </w:rPr>
        <w:t>Patients also describe 'tingling'</w:t>
      </w:r>
      <w:r w:rsidR="00584F80">
        <w:rPr>
          <w:rFonts w:ascii="Times New Roman" w:eastAsia="Times New Roman" w:hAnsi="Times New Roman" w:cs="Times New Roman"/>
          <w:color w:val="000000"/>
          <w:kern w:val="28"/>
          <w:lang w:eastAsia="en-GB"/>
          <w14:cntxtAlts/>
        </w:rPr>
        <w:t xml:space="preserve"> and altered taste</w:t>
      </w:r>
    </w:p>
    <w:p w14:paraId="16D57AEA" w14:textId="6E83087E" w:rsidR="00046936" w:rsidRPr="0040088E" w:rsidRDefault="00046936" w:rsidP="0040088E">
      <w:pPr>
        <w:pStyle w:val="NormalWeb"/>
        <w:numPr>
          <w:ilvl w:val="0"/>
          <w:numId w:val="3"/>
        </w:numPr>
        <w:shd w:val="clear" w:color="auto" w:fill="FFFFFF"/>
        <w:spacing w:before="0" w:beforeAutospacing="0" w:after="0" w:afterAutospacing="0" w:line="231" w:lineRule="atLeast"/>
        <w:ind w:left="360"/>
        <w:rPr>
          <w:color w:val="000000"/>
          <w:sz w:val="22"/>
          <w:szCs w:val="22"/>
        </w:rPr>
      </w:pPr>
      <w:r w:rsidRPr="00046936">
        <w:rPr>
          <w:color w:val="000000"/>
          <w:kern w:val="28"/>
          <w:sz w:val="22"/>
          <w:szCs w:val="22"/>
          <w14:cntxtAlts/>
        </w:rPr>
        <w:t xml:space="preserve">BMS may affect any part of the oral cavity, although commonly the tongue and bilateral. </w:t>
      </w:r>
      <w:r w:rsidRPr="0040088E">
        <w:rPr>
          <w:color w:val="000000"/>
          <w:sz w:val="22"/>
          <w:szCs w:val="22"/>
        </w:rPr>
        <w:t xml:space="preserve">This sensation can affect the tongue, gums, lips, palate, and buccal mucosa either individually or </w:t>
      </w:r>
      <w:r w:rsidR="0040088E">
        <w:rPr>
          <w:color w:val="000000"/>
          <w:sz w:val="22"/>
          <w:szCs w:val="22"/>
        </w:rPr>
        <w:t>c</w:t>
      </w:r>
      <w:r w:rsidRPr="0040088E">
        <w:rPr>
          <w:color w:val="000000"/>
          <w:sz w:val="22"/>
          <w:szCs w:val="22"/>
        </w:rPr>
        <w:t>ollectively</w:t>
      </w:r>
    </w:p>
    <w:p w14:paraId="0F160AC0" w14:textId="77777777" w:rsidR="0040088E" w:rsidRPr="0040088E" w:rsidRDefault="00046936" w:rsidP="0040088E">
      <w:pPr>
        <w:pStyle w:val="ListParagraph"/>
        <w:numPr>
          <w:ilvl w:val="0"/>
          <w:numId w:val="3"/>
        </w:numPr>
        <w:ind w:left="360"/>
        <w:rPr>
          <w:rFonts w:ascii="Times New Roman" w:eastAsia="Times New Roman" w:hAnsi="Times New Roman" w:cs="Times New Roman"/>
          <w:color w:val="000000"/>
          <w:kern w:val="28"/>
          <w:lang w:eastAsia="en-GB"/>
          <w14:cntxtAlts/>
        </w:rPr>
      </w:pPr>
      <w:r w:rsidRPr="0040088E">
        <w:rPr>
          <w:rFonts w:ascii="Times New Roman" w:eastAsia="Times New Roman" w:hAnsi="Times New Roman" w:cs="Times New Roman"/>
          <w:color w:val="000000"/>
          <w:kern w:val="28"/>
          <w:lang w:eastAsia="en-GB"/>
          <w14:cntxtAlts/>
        </w:rPr>
        <w:t>Often the soreness</w:t>
      </w:r>
      <w:r w:rsidR="00AC487A" w:rsidRPr="0040088E">
        <w:rPr>
          <w:rFonts w:ascii="Times New Roman" w:hAnsi="Times New Roman" w:cs="Times New Roman"/>
        </w:rPr>
        <w:t xml:space="preserve"> occurs spontaneously with continuous gradually continuous increasing of burning pain,</w:t>
      </w:r>
      <w:r w:rsidRPr="0040088E">
        <w:rPr>
          <w:rFonts w:ascii="Times New Roman" w:eastAsia="Times New Roman" w:hAnsi="Times New Roman" w:cs="Times New Roman"/>
          <w:color w:val="000000"/>
          <w:kern w:val="28"/>
          <w:lang w:eastAsia="en-GB"/>
          <w14:cntxtAlts/>
        </w:rPr>
        <w:t xml:space="preserve"> progressively worsens throughout the day (</w:t>
      </w:r>
      <w:r w:rsidR="00AC487A" w:rsidRPr="0040088E">
        <w:rPr>
          <w:rFonts w:ascii="Times New Roman" w:eastAsia="Times New Roman" w:hAnsi="Times New Roman" w:cs="Times New Roman"/>
          <w:color w:val="000000"/>
          <w:kern w:val="28"/>
          <w:lang w:eastAsia="en-GB"/>
          <w14:cntxtAlts/>
        </w:rPr>
        <w:t>usually lowest upon awake, worsening after the first meal and reach maximum pain intensity in late</w:t>
      </w:r>
      <w:r w:rsidRPr="0040088E">
        <w:rPr>
          <w:rFonts w:ascii="Times New Roman" w:eastAsia="Times New Roman" w:hAnsi="Times New Roman" w:cs="Times New Roman"/>
          <w:color w:val="000000"/>
          <w:kern w:val="28"/>
          <w:lang w:eastAsia="en-GB"/>
          <w14:cntxtAlts/>
        </w:rPr>
        <w:t xml:space="preserve"> evening). </w:t>
      </w:r>
    </w:p>
    <w:p w14:paraId="1D65BC8F" w14:textId="29DC9A3E" w:rsidR="00046936" w:rsidRPr="0040088E" w:rsidRDefault="00046936" w:rsidP="0040088E">
      <w:pPr>
        <w:pStyle w:val="ListParagraph"/>
        <w:numPr>
          <w:ilvl w:val="0"/>
          <w:numId w:val="3"/>
        </w:numPr>
        <w:ind w:left="360"/>
        <w:rPr>
          <w:rFonts w:ascii="Times New Roman" w:eastAsia="Times New Roman" w:hAnsi="Times New Roman" w:cs="Times New Roman"/>
          <w:color w:val="000000"/>
          <w:kern w:val="28"/>
          <w:lang w:eastAsia="en-GB"/>
          <w14:cntxtAlts/>
        </w:rPr>
      </w:pPr>
      <w:r w:rsidRPr="0040088E">
        <w:rPr>
          <w:rFonts w:ascii="Times New Roman" w:eastAsia="Times New Roman" w:hAnsi="Times New Roman" w:cs="Times New Roman"/>
          <w:color w:val="000000"/>
          <w:kern w:val="28"/>
          <w:lang w:eastAsia="en-GB"/>
          <w14:cntxtAlts/>
        </w:rPr>
        <w:t xml:space="preserve">Equally, patients have reported random patterns of soreness, which can typically involve whole days of soreness followed by 'pain free' days. </w:t>
      </w:r>
    </w:p>
    <w:p w14:paraId="08BC1E1B" w14:textId="27D85F3A" w:rsidR="00046936" w:rsidRPr="0040088E" w:rsidRDefault="00046936" w:rsidP="0040088E">
      <w:pPr>
        <w:pStyle w:val="ListParagraph"/>
        <w:widowControl w:val="0"/>
        <w:numPr>
          <w:ilvl w:val="0"/>
          <w:numId w:val="3"/>
        </w:numPr>
        <w:spacing w:after="120" w:line="300" w:lineRule="auto"/>
        <w:ind w:left="360"/>
        <w:jc w:val="both"/>
        <w:rPr>
          <w:rFonts w:ascii="Times New Roman" w:eastAsia="Times New Roman" w:hAnsi="Times New Roman" w:cs="Times New Roman"/>
          <w:color w:val="000000"/>
          <w:kern w:val="28"/>
          <w:lang w:eastAsia="en-GB"/>
          <w14:cntxtAlts/>
        </w:rPr>
      </w:pPr>
      <w:r w:rsidRPr="0040088E">
        <w:rPr>
          <w:rFonts w:ascii="Times New Roman" w:eastAsia="Times New Roman" w:hAnsi="Times New Roman" w:cs="Times New Roman"/>
          <w:color w:val="000000"/>
          <w:kern w:val="28"/>
          <w:lang w:eastAsia="en-GB"/>
          <w14:cntxtAlts/>
        </w:rPr>
        <w:t xml:space="preserve">The pain intensity varies from moderate to severe. </w:t>
      </w:r>
    </w:p>
    <w:p w14:paraId="08E11F39" w14:textId="3F77793E" w:rsidR="00AC487A" w:rsidRPr="0040088E" w:rsidRDefault="00AC487A" w:rsidP="0040088E">
      <w:pPr>
        <w:pStyle w:val="ListParagraph"/>
        <w:widowControl w:val="0"/>
        <w:numPr>
          <w:ilvl w:val="0"/>
          <w:numId w:val="3"/>
        </w:numPr>
        <w:spacing w:after="120" w:line="300" w:lineRule="auto"/>
        <w:ind w:left="360"/>
        <w:jc w:val="both"/>
        <w:rPr>
          <w:rFonts w:ascii="Times New Roman" w:eastAsia="Times New Roman" w:hAnsi="Times New Roman" w:cs="Times New Roman"/>
          <w:color w:val="000000"/>
          <w:kern w:val="28"/>
          <w:lang w:eastAsia="en-GB"/>
          <w14:cntxtAlts/>
        </w:rPr>
      </w:pPr>
      <w:r w:rsidRPr="0040088E">
        <w:rPr>
          <w:rFonts w:ascii="Times New Roman" w:eastAsia="Times New Roman" w:hAnsi="Times New Roman" w:cs="Times New Roman"/>
          <w:color w:val="000000"/>
          <w:kern w:val="28"/>
          <w:lang w:eastAsia="en-GB"/>
          <w14:cntxtAlts/>
        </w:rPr>
        <w:t xml:space="preserve">Other symptoms may include a degree of dry mouth (xerostomia) and alteration in taste sensation (bitter, metallic taste &amp; supertaster). </w:t>
      </w:r>
    </w:p>
    <w:p w14:paraId="65730774" w14:textId="092490C4" w:rsidR="00AC487A" w:rsidRPr="0040088E" w:rsidRDefault="00AC487A" w:rsidP="0040088E">
      <w:pPr>
        <w:pStyle w:val="ListParagraph"/>
        <w:widowControl w:val="0"/>
        <w:numPr>
          <w:ilvl w:val="0"/>
          <w:numId w:val="3"/>
        </w:numPr>
        <w:spacing w:after="120" w:line="300" w:lineRule="auto"/>
        <w:ind w:left="360"/>
        <w:jc w:val="both"/>
        <w:rPr>
          <w:rFonts w:ascii="Times New Roman" w:eastAsia="Times New Roman" w:hAnsi="Times New Roman" w:cs="Times New Roman"/>
          <w:color w:val="000000"/>
          <w:kern w:val="28"/>
          <w:lang w:eastAsia="en-GB"/>
          <w14:cntxtAlts/>
        </w:rPr>
      </w:pPr>
      <w:r w:rsidRPr="0040088E">
        <w:rPr>
          <w:rFonts w:ascii="Times New Roman" w:eastAsia="Times New Roman" w:hAnsi="Times New Roman" w:cs="Times New Roman"/>
          <w:color w:val="000000"/>
          <w:kern w:val="28"/>
          <w:lang w:eastAsia="en-GB"/>
          <w14:cntxtAlts/>
        </w:rPr>
        <w:t xml:space="preserve">Associated with psychology disorders such as anxiety, depression, irritability, cancerphobia. </w:t>
      </w:r>
    </w:p>
    <w:p w14:paraId="13B60B19" w14:textId="77777777" w:rsidR="00046936" w:rsidRPr="0040088E" w:rsidRDefault="00046936" w:rsidP="00EB3743">
      <w:pPr>
        <w:pStyle w:val="NormalWeb"/>
        <w:shd w:val="clear" w:color="auto" w:fill="FFFFFF"/>
        <w:spacing w:before="0" w:beforeAutospacing="0" w:after="0" w:afterAutospacing="0" w:line="231" w:lineRule="atLeast"/>
        <w:rPr>
          <w:color w:val="201F1E"/>
          <w:sz w:val="22"/>
          <w:szCs w:val="22"/>
        </w:rPr>
      </w:pPr>
    </w:p>
    <w:p w14:paraId="53005D60" w14:textId="2E524C53" w:rsidR="00EB3743" w:rsidRPr="006E2C75" w:rsidRDefault="00EB3743" w:rsidP="00EB3743">
      <w:pPr>
        <w:pStyle w:val="NormalWeb"/>
        <w:shd w:val="clear" w:color="auto" w:fill="FFFFFF"/>
        <w:spacing w:before="0" w:beforeAutospacing="0" w:after="0" w:afterAutospacing="0" w:line="231" w:lineRule="atLeast"/>
        <w:rPr>
          <w:b/>
          <w:bCs/>
          <w:i/>
          <w:iCs/>
          <w:color w:val="201F1E"/>
          <w:bdr w:val="none" w:sz="0" w:space="0" w:color="auto" w:frame="1"/>
        </w:rPr>
      </w:pPr>
      <w:r w:rsidRPr="006E2C75">
        <w:rPr>
          <w:b/>
          <w:bCs/>
          <w:i/>
          <w:iCs/>
          <w:color w:val="201F1E"/>
          <w:bdr w:val="none" w:sz="0" w:space="0" w:color="auto" w:frame="1"/>
        </w:rPr>
        <w:t>How does someone know they have the condition?</w:t>
      </w:r>
    </w:p>
    <w:p w14:paraId="2646C819" w14:textId="77777777" w:rsidR="00CF6E91" w:rsidRPr="00CF6E91" w:rsidRDefault="00CF6E91" w:rsidP="00EB3743">
      <w:pPr>
        <w:pStyle w:val="NormalWeb"/>
        <w:shd w:val="clear" w:color="auto" w:fill="FFFFFF"/>
        <w:spacing w:before="0" w:beforeAutospacing="0" w:after="0" w:afterAutospacing="0" w:line="231" w:lineRule="atLeast"/>
        <w:rPr>
          <w:color w:val="201F1E"/>
          <w:sz w:val="22"/>
          <w:szCs w:val="22"/>
          <w:bdr w:val="none" w:sz="0" w:space="0" w:color="auto" w:frame="1"/>
        </w:rPr>
      </w:pPr>
    </w:p>
    <w:p w14:paraId="60A1EFE6" w14:textId="77777777" w:rsidR="00046936" w:rsidRPr="0040088E" w:rsidRDefault="00046936" w:rsidP="0040088E">
      <w:pPr>
        <w:pStyle w:val="ListParagraph"/>
        <w:widowControl w:val="0"/>
        <w:numPr>
          <w:ilvl w:val="0"/>
          <w:numId w:val="5"/>
        </w:numPr>
        <w:spacing w:after="0" w:line="300" w:lineRule="auto"/>
        <w:jc w:val="both"/>
        <w:rPr>
          <w:rFonts w:ascii="Times New Roman" w:eastAsia="Times New Roman" w:hAnsi="Times New Roman" w:cs="Times New Roman"/>
          <w:color w:val="000000"/>
          <w:kern w:val="28"/>
          <w:lang w:eastAsia="en-GB"/>
          <w14:cntxtAlts/>
        </w:rPr>
      </w:pPr>
      <w:r w:rsidRPr="0040088E">
        <w:rPr>
          <w:rFonts w:ascii="Times New Roman" w:eastAsia="Times New Roman" w:hAnsi="Times New Roman" w:cs="Times New Roman"/>
          <w:color w:val="000000"/>
          <w:kern w:val="28"/>
          <w:lang w:eastAsia="en-GB"/>
          <w14:cntxtAlts/>
        </w:rPr>
        <w:t xml:space="preserve">Diagnosis of BMS is usually made by exclusion of local or systemic condition and is primarily based on patient’s history. </w:t>
      </w:r>
    </w:p>
    <w:p w14:paraId="1FE160FA" w14:textId="77777777" w:rsidR="0040088E" w:rsidRPr="0040088E" w:rsidRDefault="00046936" w:rsidP="0040088E">
      <w:pPr>
        <w:pStyle w:val="ListParagraph"/>
        <w:widowControl w:val="0"/>
        <w:numPr>
          <w:ilvl w:val="0"/>
          <w:numId w:val="5"/>
        </w:numPr>
        <w:spacing w:after="0" w:line="300" w:lineRule="auto"/>
        <w:jc w:val="both"/>
        <w:rPr>
          <w:rFonts w:ascii="Times New Roman" w:eastAsia="Times New Roman" w:hAnsi="Times New Roman" w:cs="Times New Roman"/>
          <w:color w:val="000000"/>
          <w:kern w:val="28"/>
          <w:lang w:eastAsia="en-GB"/>
          <w14:cntxtAlts/>
        </w:rPr>
      </w:pPr>
      <w:r w:rsidRPr="0040088E">
        <w:rPr>
          <w:rFonts w:ascii="Times New Roman" w:eastAsia="Times New Roman" w:hAnsi="Times New Roman" w:cs="Times New Roman"/>
          <w:color w:val="000000"/>
          <w:kern w:val="28"/>
          <w:lang w:eastAsia="en-GB"/>
          <w14:cntxtAlts/>
        </w:rPr>
        <w:t xml:space="preserve">A typical picture would involve a 3-month history of soreness on most days, with no identifiable medical or dental causes. </w:t>
      </w:r>
    </w:p>
    <w:p w14:paraId="3C4DF3CD" w14:textId="44D44ED7" w:rsidR="00046936" w:rsidRPr="0040088E" w:rsidRDefault="00046936" w:rsidP="0040088E">
      <w:pPr>
        <w:pStyle w:val="ListParagraph"/>
        <w:widowControl w:val="0"/>
        <w:numPr>
          <w:ilvl w:val="0"/>
          <w:numId w:val="5"/>
        </w:numPr>
        <w:spacing w:after="0" w:line="300" w:lineRule="auto"/>
        <w:jc w:val="both"/>
        <w:rPr>
          <w:rFonts w:ascii="Times New Roman" w:eastAsia="Times New Roman" w:hAnsi="Times New Roman" w:cs="Times New Roman"/>
          <w:color w:val="000000"/>
          <w:kern w:val="28"/>
          <w:lang w:eastAsia="en-GB"/>
          <w14:cntxtAlts/>
        </w:rPr>
      </w:pPr>
      <w:r w:rsidRPr="0040088E">
        <w:rPr>
          <w:rFonts w:ascii="Times New Roman" w:eastAsia="Times New Roman" w:hAnsi="Times New Roman" w:cs="Times New Roman"/>
          <w:color w:val="000000"/>
          <w:kern w:val="28"/>
          <w:lang w:eastAsia="en-GB"/>
          <w14:cntxtAlts/>
        </w:rPr>
        <w:t>Investigations include:</w:t>
      </w:r>
    </w:p>
    <w:p w14:paraId="158ED232" w14:textId="4950F734" w:rsidR="00046936" w:rsidRPr="0040088E" w:rsidRDefault="00046936" w:rsidP="0040088E">
      <w:pPr>
        <w:pStyle w:val="ListParagraph"/>
        <w:widowControl w:val="0"/>
        <w:numPr>
          <w:ilvl w:val="1"/>
          <w:numId w:val="5"/>
        </w:numPr>
        <w:spacing w:after="0" w:line="300" w:lineRule="auto"/>
        <w:jc w:val="both"/>
        <w:rPr>
          <w:rFonts w:ascii="Times New Roman" w:eastAsia="Times New Roman" w:hAnsi="Times New Roman" w:cs="Times New Roman"/>
          <w:color w:val="000000"/>
          <w:kern w:val="28"/>
          <w:lang w:eastAsia="en-GB"/>
          <w14:cntxtAlts/>
        </w:rPr>
      </w:pPr>
      <w:r w:rsidRPr="0040088E">
        <w:rPr>
          <w:rFonts w:ascii="Times New Roman" w:eastAsia="Times New Roman" w:hAnsi="Times New Roman" w:cs="Times New Roman"/>
          <w:color w:val="000000"/>
          <w:kern w:val="28"/>
          <w:lang w:eastAsia="en-GB"/>
          <w14:cntxtAlts/>
        </w:rPr>
        <w:t xml:space="preserve">Detailed oral clinical examination </w:t>
      </w:r>
    </w:p>
    <w:p w14:paraId="23229006" w14:textId="2811AEA9" w:rsidR="00046936" w:rsidRPr="0040088E" w:rsidRDefault="00046936" w:rsidP="0040088E">
      <w:pPr>
        <w:pStyle w:val="ListParagraph"/>
        <w:widowControl w:val="0"/>
        <w:numPr>
          <w:ilvl w:val="1"/>
          <w:numId w:val="5"/>
        </w:numPr>
        <w:spacing w:after="0" w:line="300" w:lineRule="auto"/>
        <w:jc w:val="both"/>
        <w:rPr>
          <w:rFonts w:ascii="Times New Roman" w:eastAsia="Times New Roman" w:hAnsi="Times New Roman" w:cs="Times New Roman"/>
          <w:color w:val="000000"/>
          <w:kern w:val="28"/>
          <w:lang w:eastAsia="en-GB"/>
          <w14:cntxtAlts/>
        </w:rPr>
      </w:pPr>
      <w:r w:rsidRPr="0040088E">
        <w:rPr>
          <w:rFonts w:ascii="Times New Roman" w:eastAsia="Times New Roman" w:hAnsi="Times New Roman" w:cs="Times New Roman"/>
          <w:color w:val="000000"/>
          <w:kern w:val="28"/>
          <w:lang w:eastAsia="en-GB"/>
          <w14:cntxtAlts/>
        </w:rPr>
        <w:t>Mouth swab - candida with/without bacterial or viral infections</w:t>
      </w:r>
    </w:p>
    <w:p w14:paraId="7FFBF112" w14:textId="76878EAA" w:rsidR="00046936" w:rsidRPr="0040088E" w:rsidRDefault="00046936" w:rsidP="0040088E">
      <w:pPr>
        <w:pStyle w:val="ListParagraph"/>
        <w:widowControl w:val="0"/>
        <w:numPr>
          <w:ilvl w:val="1"/>
          <w:numId w:val="5"/>
        </w:numPr>
        <w:spacing w:after="0" w:line="300" w:lineRule="auto"/>
        <w:jc w:val="both"/>
        <w:rPr>
          <w:rFonts w:ascii="Times New Roman" w:eastAsia="Times New Roman" w:hAnsi="Times New Roman" w:cs="Times New Roman"/>
          <w:color w:val="000000"/>
          <w:kern w:val="28"/>
          <w:lang w:eastAsia="en-GB"/>
          <w14:cntxtAlts/>
        </w:rPr>
      </w:pPr>
      <w:r w:rsidRPr="0040088E">
        <w:rPr>
          <w:rFonts w:ascii="Times New Roman" w:eastAsia="Times New Roman" w:hAnsi="Times New Roman" w:cs="Times New Roman"/>
          <w:color w:val="000000"/>
          <w:kern w:val="28"/>
          <w:lang w:eastAsia="en-GB"/>
          <w14:cntxtAlts/>
        </w:rPr>
        <w:t>Blood screening to exclude haematinics disorders (</w:t>
      </w:r>
      <w:proofErr w:type="spellStart"/>
      <w:r w:rsidRPr="0040088E">
        <w:rPr>
          <w:rFonts w:ascii="Times New Roman" w:eastAsia="Times New Roman" w:hAnsi="Times New Roman" w:cs="Times New Roman"/>
          <w:color w:val="000000"/>
          <w:kern w:val="28"/>
          <w:lang w:eastAsia="en-GB"/>
          <w14:cntxtAlts/>
        </w:rPr>
        <w:t>ferum</w:t>
      </w:r>
      <w:proofErr w:type="spellEnd"/>
      <w:r w:rsidRPr="0040088E">
        <w:rPr>
          <w:rFonts w:ascii="Times New Roman" w:eastAsia="Times New Roman" w:hAnsi="Times New Roman" w:cs="Times New Roman"/>
          <w:color w:val="000000"/>
          <w:kern w:val="28"/>
          <w:lang w:eastAsia="en-GB"/>
          <w14:cntxtAlts/>
        </w:rPr>
        <w:t xml:space="preserve">, ferritin, folate, B12, zinc), blood dyscrasia (FBC), liver and renal diseases, thyroid functions, autoantibody profiles and diabetes. </w:t>
      </w:r>
    </w:p>
    <w:p w14:paraId="7F5C36E5" w14:textId="05B37E64" w:rsidR="00046936" w:rsidRPr="0040088E" w:rsidRDefault="00046936" w:rsidP="0040088E">
      <w:pPr>
        <w:pStyle w:val="ListParagraph"/>
        <w:widowControl w:val="0"/>
        <w:numPr>
          <w:ilvl w:val="1"/>
          <w:numId w:val="5"/>
        </w:numPr>
        <w:spacing w:after="0" w:line="300" w:lineRule="auto"/>
        <w:jc w:val="both"/>
        <w:rPr>
          <w:rFonts w:ascii="Times New Roman" w:eastAsia="Times New Roman" w:hAnsi="Times New Roman" w:cs="Times New Roman"/>
          <w:color w:val="000000"/>
          <w:kern w:val="28"/>
          <w:lang w:eastAsia="en-GB"/>
          <w14:cntxtAlts/>
        </w:rPr>
      </w:pPr>
      <w:r w:rsidRPr="0040088E">
        <w:rPr>
          <w:rFonts w:ascii="Times New Roman" w:eastAsia="Times New Roman" w:hAnsi="Times New Roman" w:cs="Times New Roman"/>
          <w:color w:val="000000"/>
          <w:kern w:val="28"/>
          <w:lang w:eastAsia="en-GB"/>
          <w14:cntxtAlts/>
        </w:rPr>
        <w:t>Social history - evidence of stress, anxiety, depression</w:t>
      </w:r>
    </w:p>
    <w:p w14:paraId="16FE4C07" w14:textId="77777777" w:rsidR="0040088E" w:rsidRPr="0040088E" w:rsidRDefault="0040088E" w:rsidP="0040088E">
      <w:pPr>
        <w:pStyle w:val="ListParagraph"/>
        <w:numPr>
          <w:ilvl w:val="0"/>
          <w:numId w:val="5"/>
        </w:numPr>
        <w:spacing w:after="0"/>
        <w:jc w:val="both"/>
        <w:rPr>
          <w:rFonts w:ascii="Times New Roman" w:hAnsi="Times New Roman" w:cs="Times New Roman"/>
        </w:rPr>
      </w:pPr>
      <w:r w:rsidRPr="0040088E">
        <w:rPr>
          <w:rFonts w:ascii="Times New Roman" w:hAnsi="Times New Roman" w:cs="Times New Roman"/>
        </w:rPr>
        <w:t xml:space="preserve">Additional investigations may be performed such as cytological smears for candidiasis, allergy test, salivary flow measurements, hormonal examinations and gastrointestinal diseases, imaging, medication adjustment and psychological questionnaires. </w:t>
      </w:r>
    </w:p>
    <w:p w14:paraId="60863078" w14:textId="77777777" w:rsidR="0040088E" w:rsidRPr="00046936" w:rsidRDefault="0040088E" w:rsidP="00046936">
      <w:pPr>
        <w:widowControl w:val="0"/>
        <w:spacing w:after="0" w:line="300" w:lineRule="auto"/>
        <w:ind w:left="360" w:hanging="360"/>
        <w:jc w:val="both"/>
        <w:rPr>
          <w:rFonts w:ascii="Times New Roman" w:eastAsia="Times New Roman" w:hAnsi="Times New Roman" w:cs="Times New Roman"/>
          <w:color w:val="000000"/>
          <w:kern w:val="28"/>
          <w:lang w:eastAsia="en-GB"/>
          <w14:cntxtAlts/>
        </w:rPr>
      </w:pPr>
    </w:p>
    <w:p w14:paraId="7B71E7A3" w14:textId="77777777" w:rsidR="00046936" w:rsidRPr="0040088E" w:rsidRDefault="00046936" w:rsidP="00EB3743">
      <w:pPr>
        <w:pStyle w:val="NormalWeb"/>
        <w:shd w:val="clear" w:color="auto" w:fill="FFFFFF"/>
        <w:spacing w:before="0" w:beforeAutospacing="0" w:after="0" w:afterAutospacing="0" w:line="231" w:lineRule="atLeast"/>
        <w:rPr>
          <w:color w:val="201F1E"/>
          <w:sz w:val="22"/>
          <w:szCs w:val="22"/>
        </w:rPr>
      </w:pPr>
    </w:p>
    <w:p w14:paraId="3720479E" w14:textId="77777777" w:rsidR="0040088E" w:rsidRDefault="0040088E" w:rsidP="00EB3743">
      <w:pPr>
        <w:pStyle w:val="NormalWeb"/>
        <w:shd w:val="clear" w:color="auto" w:fill="FFFFFF"/>
        <w:spacing w:before="0" w:beforeAutospacing="0" w:after="0" w:afterAutospacing="0" w:line="231" w:lineRule="atLeast"/>
        <w:rPr>
          <w:color w:val="201F1E"/>
          <w:sz w:val="22"/>
          <w:szCs w:val="22"/>
          <w:bdr w:val="none" w:sz="0" w:space="0" w:color="auto" w:frame="1"/>
        </w:rPr>
      </w:pPr>
    </w:p>
    <w:p w14:paraId="7A3033EE" w14:textId="77777777" w:rsidR="0040088E" w:rsidRDefault="0040088E" w:rsidP="00EB3743">
      <w:pPr>
        <w:pStyle w:val="NormalWeb"/>
        <w:shd w:val="clear" w:color="auto" w:fill="FFFFFF"/>
        <w:spacing w:before="0" w:beforeAutospacing="0" w:after="0" w:afterAutospacing="0" w:line="231" w:lineRule="atLeast"/>
        <w:rPr>
          <w:color w:val="201F1E"/>
          <w:sz w:val="22"/>
          <w:szCs w:val="22"/>
          <w:bdr w:val="none" w:sz="0" w:space="0" w:color="auto" w:frame="1"/>
        </w:rPr>
      </w:pPr>
    </w:p>
    <w:p w14:paraId="500AFCF2" w14:textId="264535DC" w:rsidR="00EB3743" w:rsidRPr="006E2C75" w:rsidRDefault="00EB3743" w:rsidP="00EB3743">
      <w:pPr>
        <w:pStyle w:val="NormalWeb"/>
        <w:shd w:val="clear" w:color="auto" w:fill="FFFFFF"/>
        <w:spacing w:before="0" w:beforeAutospacing="0" w:after="0" w:afterAutospacing="0" w:line="231" w:lineRule="atLeast"/>
        <w:rPr>
          <w:b/>
          <w:bCs/>
          <w:i/>
          <w:iCs/>
          <w:color w:val="201F1E"/>
          <w:bdr w:val="none" w:sz="0" w:space="0" w:color="auto" w:frame="1"/>
        </w:rPr>
      </w:pPr>
      <w:r w:rsidRPr="006E2C75">
        <w:rPr>
          <w:b/>
          <w:bCs/>
          <w:i/>
          <w:iCs/>
          <w:color w:val="201F1E"/>
          <w:bdr w:val="none" w:sz="0" w:space="0" w:color="auto" w:frame="1"/>
        </w:rPr>
        <w:t>How can people avoid the condition?</w:t>
      </w:r>
    </w:p>
    <w:p w14:paraId="48301143" w14:textId="77777777" w:rsidR="0040088E" w:rsidRPr="0040088E" w:rsidRDefault="0040088E" w:rsidP="00EB3743">
      <w:pPr>
        <w:pStyle w:val="NormalWeb"/>
        <w:shd w:val="clear" w:color="auto" w:fill="FFFFFF"/>
        <w:spacing w:before="0" w:beforeAutospacing="0" w:after="0" w:afterAutospacing="0" w:line="231" w:lineRule="atLeast"/>
        <w:rPr>
          <w:color w:val="201F1E"/>
          <w:sz w:val="22"/>
          <w:szCs w:val="22"/>
          <w:bdr w:val="none" w:sz="0" w:space="0" w:color="auto" w:frame="1"/>
        </w:rPr>
      </w:pPr>
    </w:p>
    <w:p w14:paraId="49FC38DF" w14:textId="4B1557D1" w:rsidR="00584F80" w:rsidRDefault="00584F80" w:rsidP="00886471">
      <w:pPr>
        <w:rPr>
          <w:rFonts w:ascii="Times New Roman" w:hAnsi="Times New Roman" w:cs="Times New Roman"/>
        </w:rPr>
      </w:pPr>
      <w:r>
        <w:rPr>
          <w:rFonts w:ascii="Times New Roman" w:hAnsi="Times New Roman" w:cs="Times New Roman"/>
        </w:rPr>
        <w:t xml:space="preserve">As yet we do not understand how BMS starts, </w:t>
      </w:r>
      <w:proofErr w:type="gramStart"/>
      <w:r>
        <w:rPr>
          <w:rFonts w:ascii="Times New Roman" w:hAnsi="Times New Roman" w:cs="Times New Roman"/>
        </w:rPr>
        <w:t>and  there</w:t>
      </w:r>
      <w:proofErr w:type="gramEnd"/>
      <w:r>
        <w:rPr>
          <w:rFonts w:ascii="Times New Roman" w:hAnsi="Times New Roman" w:cs="Times New Roman"/>
        </w:rPr>
        <w:t xml:space="preserve"> are several theories about it having a genetic basis, a neuropathic basis involving either or both the peripheral and central nervous systems. So it is unclear how to avoid getting this disorder.</w:t>
      </w:r>
    </w:p>
    <w:p w14:paraId="50B8EEC8" w14:textId="77777777" w:rsidR="00584F80" w:rsidRDefault="00584F80" w:rsidP="00886471">
      <w:pPr>
        <w:rPr>
          <w:rFonts w:ascii="Times New Roman" w:hAnsi="Times New Roman" w:cs="Times New Roman"/>
        </w:rPr>
      </w:pPr>
      <w:r>
        <w:rPr>
          <w:rFonts w:ascii="Times New Roman" w:hAnsi="Times New Roman" w:cs="Times New Roman"/>
        </w:rPr>
        <w:t>Once you have BMS to minimise discomfort</w:t>
      </w:r>
    </w:p>
    <w:p w14:paraId="6C03570D" w14:textId="43AFF78F" w:rsidR="00886471" w:rsidRDefault="00886471" w:rsidP="00886471">
      <w:pPr>
        <w:rPr>
          <w:rFonts w:ascii="Times New Roman" w:hAnsi="Times New Roman" w:cs="Times New Roman"/>
        </w:rPr>
      </w:pPr>
      <w:r w:rsidRPr="0040088E">
        <w:rPr>
          <w:rFonts w:ascii="Times New Roman" w:hAnsi="Times New Roman" w:cs="Times New Roman"/>
        </w:rPr>
        <w:t>AVOID</w:t>
      </w:r>
      <w:r>
        <w:rPr>
          <w:rFonts w:ascii="Times New Roman" w:hAnsi="Times New Roman" w:cs="Times New Roman"/>
        </w:rPr>
        <w:t xml:space="preserve"> - </w:t>
      </w:r>
      <w:r w:rsidRPr="0040088E">
        <w:rPr>
          <w:rFonts w:ascii="Times New Roman" w:hAnsi="Times New Roman" w:cs="Times New Roman"/>
        </w:rPr>
        <w:t xml:space="preserve">Exacerbating factors </w:t>
      </w:r>
      <w:r w:rsidRPr="0040088E">
        <w:rPr>
          <w:rFonts w:ascii="Times New Roman" w:hAnsi="Times New Roman" w:cs="Times New Roman"/>
        </w:rPr>
        <w:tab/>
      </w:r>
    </w:p>
    <w:p w14:paraId="02966F36" w14:textId="41A4D81B" w:rsidR="00886471" w:rsidRPr="00886471" w:rsidRDefault="00886471" w:rsidP="00886471">
      <w:pPr>
        <w:pStyle w:val="ListParagraph"/>
        <w:numPr>
          <w:ilvl w:val="0"/>
          <w:numId w:val="1"/>
        </w:numPr>
        <w:rPr>
          <w:rFonts w:ascii="Times New Roman" w:hAnsi="Times New Roman" w:cs="Times New Roman"/>
        </w:rPr>
      </w:pPr>
      <w:r w:rsidRPr="00886471">
        <w:rPr>
          <w:rFonts w:ascii="Times New Roman" w:hAnsi="Times New Roman" w:cs="Times New Roman"/>
        </w:rPr>
        <w:t>Hot and spicy (e.g., chilly, curry), citrus and acidic foods and juices (e.g., tomatoes, orange juice, carbonated beverages, coffee</w:t>
      </w:r>
    </w:p>
    <w:p w14:paraId="603529EE" w14:textId="77777777" w:rsidR="00886471" w:rsidRPr="0040088E" w:rsidRDefault="00886471" w:rsidP="00AC487A">
      <w:pPr>
        <w:pStyle w:val="ListParagraph"/>
        <w:numPr>
          <w:ilvl w:val="0"/>
          <w:numId w:val="1"/>
        </w:numPr>
        <w:spacing w:after="0"/>
        <w:rPr>
          <w:rFonts w:ascii="Times New Roman" w:hAnsi="Times New Roman" w:cs="Times New Roman"/>
        </w:rPr>
      </w:pPr>
      <w:r w:rsidRPr="0040088E">
        <w:rPr>
          <w:rFonts w:ascii="Times New Roman" w:hAnsi="Times New Roman" w:cs="Times New Roman"/>
        </w:rPr>
        <w:t>Alcohol and smoking/tobacco</w:t>
      </w:r>
    </w:p>
    <w:p w14:paraId="72967BF5" w14:textId="77777777" w:rsidR="00886471" w:rsidRPr="0040088E" w:rsidRDefault="00886471" w:rsidP="00AC487A">
      <w:pPr>
        <w:pStyle w:val="ListParagraph"/>
        <w:numPr>
          <w:ilvl w:val="0"/>
          <w:numId w:val="1"/>
        </w:numPr>
        <w:spacing w:after="0"/>
        <w:rPr>
          <w:rFonts w:ascii="Times New Roman" w:hAnsi="Times New Roman" w:cs="Times New Roman"/>
        </w:rPr>
      </w:pPr>
      <w:r w:rsidRPr="0040088E">
        <w:rPr>
          <w:rFonts w:ascii="Times New Roman" w:hAnsi="Times New Roman" w:cs="Times New Roman"/>
        </w:rPr>
        <w:t xml:space="preserve">Mouth rinses with alcohol </w:t>
      </w:r>
    </w:p>
    <w:p w14:paraId="121E5773" w14:textId="77777777" w:rsidR="00886471" w:rsidRPr="0040088E" w:rsidRDefault="00886471" w:rsidP="00AC487A">
      <w:pPr>
        <w:pStyle w:val="ListParagraph"/>
        <w:numPr>
          <w:ilvl w:val="0"/>
          <w:numId w:val="1"/>
        </w:numPr>
        <w:spacing w:after="0"/>
        <w:rPr>
          <w:rFonts w:ascii="Times New Roman" w:hAnsi="Times New Roman" w:cs="Times New Roman"/>
        </w:rPr>
      </w:pPr>
      <w:r w:rsidRPr="0040088E">
        <w:rPr>
          <w:rFonts w:ascii="Times New Roman" w:hAnsi="Times New Roman" w:cs="Times New Roman"/>
        </w:rPr>
        <w:t>Toothpaste abrasive substances</w:t>
      </w:r>
    </w:p>
    <w:p w14:paraId="310D8A8E" w14:textId="77777777" w:rsidR="00886471" w:rsidRPr="0040088E" w:rsidRDefault="00886471" w:rsidP="00AC487A">
      <w:pPr>
        <w:pStyle w:val="ListParagraph"/>
        <w:numPr>
          <w:ilvl w:val="0"/>
          <w:numId w:val="1"/>
        </w:numPr>
        <w:spacing w:after="0"/>
        <w:rPr>
          <w:rFonts w:ascii="Times New Roman" w:hAnsi="Times New Roman" w:cs="Times New Roman"/>
        </w:rPr>
      </w:pPr>
      <w:r w:rsidRPr="0040088E">
        <w:rPr>
          <w:rFonts w:ascii="Times New Roman" w:hAnsi="Times New Roman" w:cs="Times New Roman"/>
        </w:rPr>
        <w:t>Cinnamon or mint flavour</w:t>
      </w:r>
    </w:p>
    <w:p w14:paraId="67962AD0" w14:textId="77777777" w:rsidR="00886471" w:rsidRDefault="00886471" w:rsidP="00886471">
      <w:pPr>
        <w:pStyle w:val="ListParagraph"/>
        <w:numPr>
          <w:ilvl w:val="0"/>
          <w:numId w:val="1"/>
        </w:numPr>
        <w:rPr>
          <w:rFonts w:ascii="Times New Roman" w:hAnsi="Times New Roman" w:cs="Times New Roman"/>
        </w:rPr>
      </w:pPr>
      <w:r w:rsidRPr="0040088E">
        <w:rPr>
          <w:rFonts w:ascii="Times New Roman" w:hAnsi="Times New Roman" w:cs="Times New Roman"/>
        </w:rPr>
        <w:t xml:space="preserve">Stress </w:t>
      </w:r>
    </w:p>
    <w:p w14:paraId="7D20BE78" w14:textId="5480ADBE" w:rsidR="00886471" w:rsidRPr="00886471" w:rsidRDefault="00886471" w:rsidP="00886471">
      <w:pPr>
        <w:pStyle w:val="ListParagraph"/>
        <w:numPr>
          <w:ilvl w:val="0"/>
          <w:numId w:val="1"/>
        </w:numPr>
        <w:rPr>
          <w:rFonts w:ascii="Times New Roman" w:hAnsi="Times New Roman" w:cs="Times New Roman"/>
        </w:rPr>
      </w:pPr>
      <w:r w:rsidRPr="00886471">
        <w:rPr>
          <w:rFonts w:ascii="Times New Roman" w:hAnsi="Times New Roman" w:cs="Times New Roman"/>
        </w:rPr>
        <w:t>Fatigue</w:t>
      </w:r>
    </w:p>
    <w:p w14:paraId="62E841F5" w14:textId="1A2E4FF5" w:rsidR="00886471" w:rsidRDefault="00886471" w:rsidP="00886471">
      <w:pPr>
        <w:rPr>
          <w:rFonts w:ascii="Times New Roman" w:hAnsi="Times New Roman" w:cs="Times New Roman"/>
        </w:rPr>
      </w:pPr>
      <w:r w:rsidRPr="0040088E">
        <w:rPr>
          <w:rFonts w:ascii="Times New Roman" w:hAnsi="Times New Roman" w:cs="Times New Roman"/>
        </w:rPr>
        <w:t>MAY HELP</w:t>
      </w:r>
      <w:r>
        <w:rPr>
          <w:rFonts w:ascii="Times New Roman" w:hAnsi="Times New Roman" w:cs="Times New Roman"/>
        </w:rPr>
        <w:t xml:space="preserve"> - </w:t>
      </w:r>
      <w:r w:rsidRPr="0040088E">
        <w:rPr>
          <w:rFonts w:ascii="Times New Roman" w:hAnsi="Times New Roman" w:cs="Times New Roman"/>
        </w:rPr>
        <w:t xml:space="preserve">Relieving factors </w:t>
      </w:r>
      <w:r w:rsidRPr="0040088E">
        <w:rPr>
          <w:rFonts w:ascii="Times New Roman" w:hAnsi="Times New Roman" w:cs="Times New Roman"/>
        </w:rPr>
        <w:tab/>
      </w:r>
      <w:bookmarkStart w:id="0" w:name="_Hlk55664522"/>
    </w:p>
    <w:p w14:paraId="3A289230" w14:textId="035B5C15" w:rsidR="00886471" w:rsidRPr="00886471" w:rsidRDefault="00886471" w:rsidP="00886471">
      <w:pPr>
        <w:pStyle w:val="ListParagraph"/>
        <w:numPr>
          <w:ilvl w:val="0"/>
          <w:numId w:val="6"/>
        </w:numPr>
        <w:rPr>
          <w:rFonts w:ascii="Times New Roman" w:hAnsi="Times New Roman" w:cs="Times New Roman"/>
        </w:rPr>
      </w:pPr>
      <w:r w:rsidRPr="00886471">
        <w:rPr>
          <w:rFonts w:ascii="Times New Roman" w:hAnsi="Times New Roman" w:cs="Times New Roman"/>
        </w:rPr>
        <w:t xml:space="preserve">Eating or drinking specific blend diets </w:t>
      </w:r>
    </w:p>
    <w:p w14:paraId="417D04A5" w14:textId="77777777" w:rsidR="00886471" w:rsidRPr="0040088E" w:rsidRDefault="00886471" w:rsidP="00AC487A">
      <w:pPr>
        <w:pStyle w:val="ListParagraph"/>
        <w:numPr>
          <w:ilvl w:val="0"/>
          <w:numId w:val="1"/>
        </w:numPr>
        <w:spacing w:after="0"/>
        <w:rPr>
          <w:rFonts w:ascii="Times New Roman" w:hAnsi="Times New Roman" w:cs="Times New Roman"/>
        </w:rPr>
      </w:pPr>
      <w:r w:rsidRPr="0040088E">
        <w:rPr>
          <w:rFonts w:ascii="Times New Roman" w:hAnsi="Times New Roman" w:cs="Times New Roman"/>
        </w:rPr>
        <w:t>Sucking on crushed ices or a sugar-free candy</w:t>
      </w:r>
    </w:p>
    <w:p w14:paraId="7427F32C" w14:textId="77777777" w:rsidR="00886471" w:rsidRPr="0040088E" w:rsidRDefault="00886471" w:rsidP="00AC487A">
      <w:pPr>
        <w:pStyle w:val="ListParagraph"/>
        <w:numPr>
          <w:ilvl w:val="0"/>
          <w:numId w:val="1"/>
        </w:numPr>
        <w:spacing w:after="0"/>
        <w:rPr>
          <w:rFonts w:ascii="Times New Roman" w:hAnsi="Times New Roman" w:cs="Times New Roman"/>
        </w:rPr>
      </w:pPr>
      <w:r w:rsidRPr="0040088E">
        <w:rPr>
          <w:rFonts w:ascii="Times New Roman" w:hAnsi="Times New Roman" w:cs="Times New Roman"/>
        </w:rPr>
        <w:t>Chewing sugar-free gums</w:t>
      </w:r>
    </w:p>
    <w:p w14:paraId="3BA8D8E5" w14:textId="77777777" w:rsidR="00886471" w:rsidRPr="0040088E" w:rsidRDefault="00886471" w:rsidP="00AC487A">
      <w:pPr>
        <w:pStyle w:val="ListParagraph"/>
        <w:numPr>
          <w:ilvl w:val="0"/>
          <w:numId w:val="1"/>
        </w:numPr>
        <w:spacing w:after="0"/>
        <w:rPr>
          <w:rFonts w:ascii="Times New Roman" w:hAnsi="Times New Roman" w:cs="Times New Roman"/>
        </w:rPr>
      </w:pPr>
      <w:r w:rsidRPr="0040088E">
        <w:rPr>
          <w:rFonts w:ascii="Times New Roman" w:hAnsi="Times New Roman" w:cs="Times New Roman"/>
        </w:rPr>
        <w:t xml:space="preserve">Sipping water often </w:t>
      </w:r>
    </w:p>
    <w:p w14:paraId="6F63146F" w14:textId="77777777" w:rsidR="00886471" w:rsidRDefault="00886471" w:rsidP="00886471">
      <w:pPr>
        <w:pStyle w:val="ListParagraph"/>
        <w:numPr>
          <w:ilvl w:val="0"/>
          <w:numId w:val="1"/>
        </w:numPr>
        <w:rPr>
          <w:rFonts w:ascii="Times New Roman" w:hAnsi="Times New Roman" w:cs="Times New Roman"/>
        </w:rPr>
      </w:pPr>
      <w:r w:rsidRPr="00886471">
        <w:rPr>
          <w:rFonts w:ascii="Times New Roman" w:hAnsi="Times New Roman" w:cs="Times New Roman"/>
        </w:rPr>
        <w:t xml:space="preserve">Sleep or rest </w:t>
      </w:r>
    </w:p>
    <w:p w14:paraId="1FEA5A9E" w14:textId="64BBCCB1" w:rsidR="00886471" w:rsidRPr="00886471" w:rsidRDefault="00886471" w:rsidP="00886471">
      <w:pPr>
        <w:pStyle w:val="ListParagraph"/>
        <w:numPr>
          <w:ilvl w:val="0"/>
          <w:numId w:val="1"/>
        </w:numPr>
        <w:spacing w:after="0"/>
        <w:rPr>
          <w:rFonts w:ascii="Times New Roman" w:hAnsi="Times New Roman" w:cs="Times New Roman"/>
        </w:rPr>
      </w:pPr>
      <w:r w:rsidRPr="00886471">
        <w:rPr>
          <w:rFonts w:ascii="Times New Roman" w:hAnsi="Times New Roman" w:cs="Times New Roman"/>
        </w:rPr>
        <w:t>Relaxation or recreation time &amp; distraction activities (e.g., hobbies, exercise</w:t>
      </w:r>
      <w:r>
        <w:rPr>
          <w:rFonts w:ascii="Times New Roman" w:hAnsi="Times New Roman" w:cs="Times New Roman"/>
        </w:rPr>
        <w:t>)</w:t>
      </w:r>
      <w:r w:rsidRPr="00886471">
        <w:rPr>
          <w:rFonts w:ascii="Times New Roman" w:hAnsi="Times New Roman" w:cs="Times New Roman"/>
        </w:rPr>
        <w:t xml:space="preserve"> </w:t>
      </w:r>
      <w:bookmarkEnd w:id="0"/>
    </w:p>
    <w:p w14:paraId="0A94C5E2" w14:textId="77777777" w:rsidR="00AC487A" w:rsidRPr="0040088E" w:rsidRDefault="00AC487A" w:rsidP="00EB3743">
      <w:pPr>
        <w:pStyle w:val="NormalWeb"/>
        <w:shd w:val="clear" w:color="auto" w:fill="FFFFFF"/>
        <w:spacing w:before="0" w:beforeAutospacing="0" w:after="0" w:afterAutospacing="0" w:line="231" w:lineRule="atLeast"/>
        <w:rPr>
          <w:color w:val="201F1E"/>
          <w:sz w:val="22"/>
          <w:szCs w:val="22"/>
          <w:bdr w:val="none" w:sz="0" w:space="0" w:color="auto" w:frame="1"/>
        </w:rPr>
      </w:pPr>
    </w:p>
    <w:p w14:paraId="0A104E4A" w14:textId="77777777" w:rsidR="00046936" w:rsidRPr="0040088E" w:rsidRDefault="00046936" w:rsidP="00EB3743">
      <w:pPr>
        <w:pStyle w:val="NormalWeb"/>
        <w:shd w:val="clear" w:color="auto" w:fill="FFFFFF"/>
        <w:spacing w:before="0" w:beforeAutospacing="0" w:after="0" w:afterAutospacing="0" w:line="231" w:lineRule="atLeast"/>
        <w:rPr>
          <w:color w:val="201F1E"/>
          <w:sz w:val="22"/>
          <w:szCs w:val="22"/>
        </w:rPr>
      </w:pPr>
    </w:p>
    <w:p w14:paraId="5096BE48" w14:textId="0477268D" w:rsidR="00EB3743" w:rsidRPr="006E2C75" w:rsidRDefault="00EB3743" w:rsidP="00EB3743">
      <w:pPr>
        <w:pStyle w:val="NormalWeb"/>
        <w:shd w:val="clear" w:color="auto" w:fill="FFFFFF"/>
        <w:spacing w:before="0" w:beforeAutospacing="0" w:after="0" w:afterAutospacing="0" w:line="231" w:lineRule="atLeast"/>
        <w:rPr>
          <w:b/>
          <w:bCs/>
          <w:i/>
          <w:iCs/>
          <w:color w:val="201F1E"/>
          <w:bdr w:val="none" w:sz="0" w:space="0" w:color="auto" w:frame="1"/>
        </w:rPr>
      </w:pPr>
      <w:r w:rsidRPr="006E2C75">
        <w:rPr>
          <w:b/>
          <w:bCs/>
          <w:i/>
          <w:iCs/>
          <w:color w:val="201F1E"/>
          <w:bdr w:val="none" w:sz="0" w:space="0" w:color="auto" w:frame="1"/>
        </w:rPr>
        <w:t>Do you have any up-to-date statistics on how many people suffer from the condition?</w:t>
      </w:r>
    </w:p>
    <w:p w14:paraId="6A0E9CED" w14:textId="77777777" w:rsidR="00CF6E91" w:rsidRPr="00CF6E91" w:rsidRDefault="00CF6E91" w:rsidP="00EB3743">
      <w:pPr>
        <w:pStyle w:val="NormalWeb"/>
        <w:shd w:val="clear" w:color="auto" w:fill="FFFFFF"/>
        <w:spacing w:before="0" w:beforeAutospacing="0" w:after="0" w:afterAutospacing="0" w:line="231" w:lineRule="atLeast"/>
        <w:rPr>
          <w:color w:val="201F1E"/>
          <w:sz w:val="22"/>
          <w:szCs w:val="22"/>
          <w:bdr w:val="none" w:sz="0" w:space="0" w:color="auto" w:frame="1"/>
        </w:rPr>
      </w:pPr>
    </w:p>
    <w:p w14:paraId="11FF9254" w14:textId="13A8874F" w:rsidR="0040088E" w:rsidRPr="00886471" w:rsidRDefault="0040088E" w:rsidP="00886471">
      <w:pPr>
        <w:pStyle w:val="ListParagraph"/>
        <w:numPr>
          <w:ilvl w:val="0"/>
          <w:numId w:val="8"/>
        </w:numPr>
        <w:spacing w:line="240" w:lineRule="auto"/>
        <w:ind w:left="357" w:hanging="357"/>
        <w:jc w:val="both"/>
        <w:rPr>
          <w:rFonts w:ascii="Times New Roman" w:hAnsi="Times New Roman" w:cs="Times New Roman"/>
        </w:rPr>
      </w:pPr>
      <w:r w:rsidRPr="00886471">
        <w:rPr>
          <w:rFonts w:ascii="Times New Roman" w:hAnsi="Times New Roman" w:cs="Times New Roman"/>
        </w:rPr>
        <w:t xml:space="preserve">The implementation of more precise BMS diagnosis criteria has narrowed the prevalence range between 0.1% to 3.7%. </w:t>
      </w:r>
    </w:p>
    <w:p w14:paraId="0A6BC3C3" w14:textId="0044A761" w:rsidR="0040088E" w:rsidRPr="00886471" w:rsidRDefault="0040088E" w:rsidP="00886471">
      <w:pPr>
        <w:pStyle w:val="ListParagraph"/>
        <w:numPr>
          <w:ilvl w:val="0"/>
          <w:numId w:val="8"/>
        </w:numPr>
        <w:spacing w:line="240" w:lineRule="auto"/>
        <w:ind w:left="357" w:hanging="357"/>
        <w:jc w:val="both"/>
        <w:rPr>
          <w:rFonts w:ascii="Times New Roman" w:hAnsi="Times New Roman" w:cs="Times New Roman"/>
        </w:rPr>
      </w:pPr>
      <w:r w:rsidRPr="00886471">
        <w:rPr>
          <w:rFonts w:ascii="Times New Roman" w:hAnsi="Times New Roman" w:cs="Times New Roman"/>
        </w:rPr>
        <w:t>BMS predominantly affects middle-aged and older women, which are in the peri and post-menopausal stage</w:t>
      </w:r>
      <w:r w:rsidR="00886471">
        <w:rPr>
          <w:rFonts w:ascii="Times New Roman" w:hAnsi="Times New Roman" w:cs="Times New Roman"/>
        </w:rPr>
        <w:t xml:space="preserve"> </w:t>
      </w:r>
      <w:r w:rsidRPr="00886471">
        <w:rPr>
          <w:rFonts w:ascii="Times New Roman" w:hAnsi="Times New Roman" w:cs="Times New Roman"/>
        </w:rPr>
        <w:t>(5</w:t>
      </w:r>
      <w:r w:rsidRPr="00886471">
        <w:rPr>
          <w:rFonts w:ascii="Times New Roman" w:hAnsi="Times New Roman" w:cs="Times New Roman"/>
          <w:vertAlign w:val="superscript"/>
        </w:rPr>
        <w:t>th</w:t>
      </w:r>
      <w:r w:rsidRPr="00886471">
        <w:rPr>
          <w:rFonts w:ascii="Times New Roman" w:hAnsi="Times New Roman" w:cs="Times New Roman"/>
        </w:rPr>
        <w:t xml:space="preserve"> to 7</w:t>
      </w:r>
      <w:r w:rsidRPr="00886471">
        <w:rPr>
          <w:rFonts w:ascii="Times New Roman" w:hAnsi="Times New Roman" w:cs="Times New Roman"/>
          <w:vertAlign w:val="superscript"/>
        </w:rPr>
        <w:t>th</w:t>
      </w:r>
      <w:r w:rsidRPr="00886471">
        <w:rPr>
          <w:rFonts w:ascii="Times New Roman" w:hAnsi="Times New Roman" w:cs="Times New Roman"/>
        </w:rPr>
        <w:t xml:space="preserve"> decade)</w:t>
      </w:r>
    </w:p>
    <w:p w14:paraId="339B8C2D" w14:textId="77777777" w:rsidR="00886471" w:rsidRDefault="0040088E" w:rsidP="00886471">
      <w:pPr>
        <w:pStyle w:val="ListParagraph"/>
        <w:numPr>
          <w:ilvl w:val="0"/>
          <w:numId w:val="8"/>
        </w:numPr>
        <w:spacing w:line="240" w:lineRule="auto"/>
        <w:ind w:left="357" w:hanging="357"/>
        <w:jc w:val="both"/>
        <w:rPr>
          <w:rFonts w:ascii="Times New Roman" w:hAnsi="Times New Roman" w:cs="Times New Roman"/>
        </w:rPr>
      </w:pPr>
      <w:r w:rsidRPr="00886471">
        <w:rPr>
          <w:rFonts w:ascii="Times New Roman" w:hAnsi="Times New Roman" w:cs="Times New Roman"/>
          <w:color w:val="000000"/>
        </w:rPr>
        <w:t>The condition appears to be much less common in men</w:t>
      </w:r>
      <w:r w:rsidRPr="00886471">
        <w:rPr>
          <w:rFonts w:ascii="Times New Roman" w:hAnsi="Times New Roman" w:cs="Times New Roman"/>
        </w:rPr>
        <w:t xml:space="preserve">. </w:t>
      </w:r>
      <w:r w:rsidR="00886471">
        <w:rPr>
          <w:rFonts w:ascii="Times New Roman" w:hAnsi="Times New Roman" w:cs="Times New Roman"/>
        </w:rPr>
        <w:t>T</w:t>
      </w:r>
      <w:r w:rsidRPr="00886471">
        <w:rPr>
          <w:rFonts w:ascii="Times New Roman" w:hAnsi="Times New Roman" w:cs="Times New Roman"/>
        </w:rPr>
        <w:t xml:space="preserve">he female to male ratio is 7:1. </w:t>
      </w:r>
    </w:p>
    <w:p w14:paraId="4EA4217F" w14:textId="14CDBBC0" w:rsidR="00046936" w:rsidRPr="00886471" w:rsidRDefault="0040088E" w:rsidP="00462E14">
      <w:pPr>
        <w:pStyle w:val="ListParagraph"/>
        <w:widowControl w:val="0"/>
        <w:numPr>
          <w:ilvl w:val="0"/>
          <w:numId w:val="8"/>
        </w:numPr>
        <w:spacing w:after="0" w:line="300" w:lineRule="auto"/>
        <w:ind w:left="357" w:hanging="357"/>
        <w:jc w:val="both"/>
        <w:rPr>
          <w:rFonts w:ascii="Times New Roman" w:hAnsi="Times New Roman" w:cs="Times New Roman"/>
          <w:color w:val="000000"/>
        </w:rPr>
      </w:pPr>
      <w:r w:rsidRPr="00886471">
        <w:rPr>
          <w:rFonts w:ascii="Times New Roman" w:hAnsi="Times New Roman" w:cs="Times New Roman"/>
        </w:rPr>
        <w:t xml:space="preserve">The prevalence of BMS increased remarkably at the age after 60 </w:t>
      </w:r>
    </w:p>
    <w:p w14:paraId="749B7D3E" w14:textId="77777777" w:rsidR="0040088E" w:rsidRPr="00886471" w:rsidRDefault="00AC487A" w:rsidP="00886471">
      <w:pPr>
        <w:pStyle w:val="ListParagraph"/>
        <w:numPr>
          <w:ilvl w:val="0"/>
          <w:numId w:val="8"/>
        </w:numPr>
        <w:spacing w:after="0"/>
        <w:ind w:left="360"/>
        <w:jc w:val="both"/>
        <w:rPr>
          <w:rFonts w:ascii="Times New Roman" w:hAnsi="Times New Roman" w:cs="Times New Roman"/>
        </w:rPr>
      </w:pPr>
      <w:r w:rsidRPr="00886471">
        <w:rPr>
          <w:rFonts w:ascii="Times New Roman" w:hAnsi="Times New Roman" w:cs="Times New Roman"/>
        </w:rPr>
        <w:t xml:space="preserve">As no known exact causes of BMS, it is hard to plan a correct course of treatment. BMS is a long-term condition that could affect you for months, years or perhaps the rest of your life. </w:t>
      </w:r>
    </w:p>
    <w:p w14:paraId="09CC18EE" w14:textId="63A4DCCF" w:rsidR="00AC487A" w:rsidRPr="00886471" w:rsidRDefault="0040088E" w:rsidP="00886471">
      <w:pPr>
        <w:pStyle w:val="ListParagraph"/>
        <w:numPr>
          <w:ilvl w:val="0"/>
          <w:numId w:val="8"/>
        </w:numPr>
        <w:spacing w:after="0"/>
        <w:ind w:left="360"/>
        <w:jc w:val="both"/>
        <w:rPr>
          <w:rFonts w:ascii="Times New Roman" w:hAnsi="Times New Roman" w:cs="Times New Roman"/>
        </w:rPr>
      </w:pPr>
      <w:r w:rsidRPr="00886471">
        <w:rPr>
          <w:rFonts w:ascii="Times New Roman" w:hAnsi="Times New Roman" w:cs="Times New Roman"/>
        </w:rPr>
        <w:t xml:space="preserve">50% </w:t>
      </w:r>
      <w:r w:rsidR="00AC487A" w:rsidRPr="00886471">
        <w:rPr>
          <w:rFonts w:ascii="Times New Roman" w:hAnsi="Times New Roman" w:cs="Times New Roman"/>
        </w:rPr>
        <w:t xml:space="preserve">of BMS patients reported to has improvement of symptoms within 6 to 7 years of onset </w:t>
      </w:r>
      <w:r w:rsidRPr="00886471">
        <w:rPr>
          <w:rFonts w:ascii="Times New Roman" w:hAnsi="Times New Roman" w:cs="Times New Roman"/>
        </w:rPr>
        <w:t xml:space="preserve">with treatments </w:t>
      </w:r>
      <w:r w:rsidR="00AC487A" w:rsidRPr="00886471">
        <w:rPr>
          <w:rFonts w:ascii="Times New Roman" w:hAnsi="Times New Roman" w:cs="Times New Roman"/>
        </w:rPr>
        <w:t xml:space="preserve">and spontaneous remission rates of 20%. </w:t>
      </w:r>
    </w:p>
    <w:p w14:paraId="46B7E869" w14:textId="7BC7985A" w:rsidR="0040088E" w:rsidRPr="00886471" w:rsidRDefault="0040088E" w:rsidP="00886471">
      <w:pPr>
        <w:pStyle w:val="ListParagraph"/>
        <w:numPr>
          <w:ilvl w:val="0"/>
          <w:numId w:val="8"/>
        </w:numPr>
        <w:spacing w:after="0"/>
        <w:ind w:left="360"/>
        <w:jc w:val="both"/>
        <w:rPr>
          <w:rFonts w:ascii="Times New Roman" w:hAnsi="Times New Roman" w:cs="Times New Roman"/>
        </w:rPr>
      </w:pPr>
      <w:r w:rsidRPr="00886471">
        <w:rPr>
          <w:rFonts w:ascii="Times New Roman" w:hAnsi="Times New Roman" w:cs="Times New Roman"/>
        </w:rPr>
        <w:t xml:space="preserve">20% to 30% of patients with chronic pain to have suicidal intention in the past with </w:t>
      </w:r>
      <w:r w:rsidR="00886471">
        <w:rPr>
          <w:rFonts w:ascii="Times New Roman" w:hAnsi="Times New Roman" w:cs="Times New Roman"/>
        </w:rPr>
        <w:t xml:space="preserve">2 reported cases </w:t>
      </w:r>
      <w:r w:rsidRPr="00886471">
        <w:rPr>
          <w:rFonts w:ascii="Times New Roman" w:hAnsi="Times New Roman" w:cs="Times New Roman"/>
        </w:rPr>
        <w:t>in Japan</w:t>
      </w:r>
    </w:p>
    <w:p w14:paraId="53980386" w14:textId="77777777" w:rsidR="00AC487A" w:rsidRPr="0040088E" w:rsidRDefault="00AC487A" w:rsidP="00046936">
      <w:pPr>
        <w:pStyle w:val="BodyText3"/>
        <w:widowControl w:val="0"/>
        <w:spacing w:after="0" w:line="300" w:lineRule="auto"/>
        <w:jc w:val="both"/>
        <w:rPr>
          <w:rFonts w:ascii="Times New Roman" w:hAnsi="Times New Roman" w:cs="Times New Roman"/>
          <w:color w:val="000000"/>
          <w:sz w:val="22"/>
          <w:szCs w:val="22"/>
        </w:rPr>
      </w:pPr>
    </w:p>
    <w:p w14:paraId="4EB01CDC" w14:textId="77777777" w:rsidR="00046936" w:rsidRPr="0040088E" w:rsidRDefault="00046936" w:rsidP="00046936">
      <w:pPr>
        <w:pStyle w:val="BodyText3"/>
        <w:widowControl w:val="0"/>
        <w:spacing w:after="0" w:line="300" w:lineRule="auto"/>
        <w:jc w:val="both"/>
        <w:rPr>
          <w:rFonts w:ascii="Times New Roman" w:hAnsi="Times New Roman" w:cs="Times New Roman"/>
          <w:color w:val="201F1E"/>
          <w:sz w:val="22"/>
          <w:szCs w:val="22"/>
        </w:rPr>
      </w:pPr>
    </w:p>
    <w:p w14:paraId="420EBF5A" w14:textId="7D118C8F" w:rsidR="00EB3743" w:rsidRPr="006E2C75" w:rsidRDefault="00EB3743" w:rsidP="00EB3743">
      <w:pPr>
        <w:pStyle w:val="NormalWeb"/>
        <w:shd w:val="clear" w:color="auto" w:fill="FFFFFF"/>
        <w:spacing w:before="0" w:beforeAutospacing="0" w:after="0" w:afterAutospacing="0" w:line="231" w:lineRule="atLeast"/>
        <w:rPr>
          <w:b/>
          <w:bCs/>
          <w:i/>
          <w:iCs/>
          <w:color w:val="201F1E"/>
          <w:bdr w:val="none" w:sz="0" w:space="0" w:color="auto" w:frame="1"/>
        </w:rPr>
      </w:pPr>
      <w:r w:rsidRPr="006E2C75">
        <w:rPr>
          <w:b/>
          <w:bCs/>
          <w:i/>
          <w:iCs/>
          <w:color w:val="201F1E"/>
          <w:bdr w:val="none" w:sz="0" w:space="0" w:color="auto" w:frame="1"/>
        </w:rPr>
        <w:t>Why does it affect some people and not others?</w:t>
      </w:r>
    </w:p>
    <w:p w14:paraId="4ACFA873" w14:textId="4DA728A8" w:rsidR="00EB3743" w:rsidRPr="006E2C75" w:rsidRDefault="00EB3743" w:rsidP="00EB3743">
      <w:pPr>
        <w:pStyle w:val="NormalWeb"/>
        <w:shd w:val="clear" w:color="auto" w:fill="FFFFFF"/>
        <w:spacing w:before="0" w:beforeAutospacing="0" w:after="0" w:afterAutospacing="0" w:line="231" w:lineRule="atLeast"/>
        <w:rPr>
          <w:b/>
          <w:bCs/>
          <w:i/>
          <w:iCs/>
          <w:color w:val="201F1E"/>
          <w:bdr w:val="none" w:sz="0" w:space="0" w:color="auto" w:frame="1"/>
        </w:rPr>
      </w:pPr>
      <w:r w:rsidRPr="006E2C75">
        <w:rPr>
          <w:b/>
          <w:bCs/>
          <w:i/>
          <w:iCs/>
          <w:color w:val="201F1E"/>
          <w:bdr w:val="none" w:sz="0" w:space="0" w:color="auto" w:frame="1"/>
        </w:rPr>
        <w:t>What causes the condition?</w:t>
      </w:r>
    </w:p>
    <w:p w14:paraId="20CF98D7" w14:textId="77777777" w:rsidR="00CF6E91" w:rsidRPr="00CF6E91" w:rsidRDefault="00CF6E91" w:rsidP="00EB3743">
      <w:pPr>
        <w:pStyle w:val="NormalWeb"/>
        <w:shd w:val="clear" w:color="auto" w:fill="FFFFFF"/>
        <w:spacing w:before="0" w:beforeAutospacing="0" w:after="0" w:afterAutospacing="0" w:line="231" w:lineRule="atLeast"/>
        <w:rPr>
          <w:color w:val="201F1E"/>
          <w:sz w:val="22"/>
          <w:szCs w:val="22"/>
          <w:bdr w:val="none" w:sz="0" w:space="0" w:color="auto" w:frame="1"/>
        </w:rPr>
      </w:pPr>
    </w:p>
    <w:p w14:paraId="00D06AB8" w14:textId="7A466F8F" w:rsidR="00AC487A" w:rsidRPr="0018619E" w:rsidRDefault="00AC487A" w:rsidP="0018619E">
      <w:pPr>
        <w:pStyle w:val="ListParagraph"/>
        <w:numPr>
          <w:ilvl w:val="0"/>
          <w:numId w:val="9"/>
        </w:numPr>
        <w:spacing w:after="240"/>
        <w:jc w:val="both"/>
        <w:rPr>
          <w:rFonts w:ascii="Times New Roman" w:hAnsi="Times New Roman" w:cs="Times New Roman"/>
        </w:rPr>
      </w:pPr>
      <w:r w:rsidRPr="0018619E">
        <w:rPr>
          <w:rFonts w:ascii="Times New Roman" w:hAnsi="Times New Roman" w:cs="Times New Roman"/>
        </w:rPr>
        <w:t>The aetiology of BMS remains not fully understood.</w:t>
      </w:r>
    </w:p>
    <w:p w14:paraId="30AA3A16" w14:textId="77777777" w:rsidR="0018619E" w:rsidRPr="0018619E" w:rsidRDefault="00AC487A" w:rsidP="0018619E">
      <w:pPr>
        <w:pStyle w:val="ListParagraph"/>
        <w:numPr>
          <w:ilvl w:val="0"/>
          <w:numId w:val="9"/>
        </w:numPr>
        <w:spacing w:after="240"/>
        <w:jc w:val="both"/>
        <w:rPr>
          <w:rFonts w:ascii="Times New Roman" w:hAnsi="Times New Roman" w:cs="Times New Roman"/>
        </w:rPr>
      </w:pPr>
      <w:r w:rsidRPr="0018619E">
        <w:rPr>
          <w:rFonts w:ascii="Times New Roman" w:hAnsi="Times New Roman" w:cs="Times New Roman"/>
        </w:rPr>
        <w:t>However, studies have been showing increasing evidence of BMS as neuropathic pain with central</w:t>
      </w:r>
      <w:r w:rsidR="0018619E" w:rsidRPr="0018619E">
        <w:rPr>
          <w:rFonts w:ascii="Times New Roman" w:hAnsi="Times New Roman" w:cs="Times New Roman"/>
        </w:rPr>
        <w:t xml:space="preserve"> </w:t>
      </w:r>
      <w:r w:rsidRPr="0018619E">
        <w:rPr>
          <w:rFonts w:ascii="Times New Roman" w:hAnsi="Times New Roman" w:cs="Times New Roman"/>
        </w:rPr>
        <w:t>and peripheral nervous system involvement.</w:t>
      </w:r>
    </w:p>
    <w:p w14:paraId="3C82FBB8" w14:textId="77777777" w:rsidR="0018619E" w:rsidRDefault="0018619E" w:rsidP="0018619E">
      <w:pPr>
        <w:pStyle w:val="ListParagraph"/>
        <w:numPr>
          <w:ilvl w:val="1"/>
          <w:numId w:val="9"/>
        </w:numPr>
        <w:spacing w:after="240"/>
        <w:jc w:val="both"/>
        <w:rPr>
          <w:rFonts w:ascii="Times New Roman" w:hAnsi="Times New Roman" w:cs="Times New Roman"/>
        </w:rPr>
      </w:pPr>
      <w:r w:rsidRPr="0018619E">
        <w:rPr>
          <w:rFonts w:ascii="Times New Roman" w:hAnsi="Times New Roman" w:cs="Times New Roman"/>
        </w:rPr>
        <w:t xml:space="preserve">Centra nervous system: </w:t>
      </w:r>
    </w:p>
    <w:p w14:paraId="08D4F60D" w14:textId="2595BD3E" w:rsidR="0018619E" w:rsidRDefault="0018619E" w:rsidP="0018619E">
      <w:pPr>
        <w:pStyle w:val="ListParagraph"/>
        <w:numPr>
          <w:ilvl w:val="2"/>
          <w:numId w:val="9"/>
        </w:numPr>
        <w:spacing w:after="240"/>
        <w:jc w:val="both"/>
        <w:rPr>
          <w:rFonts w:ascii="Times New Roman" w:hAnsi="Times New Roman" w:cs="Times New Roman"/>
        </w:rPr>
      </w:pPr>
      <w:r>
        <w:rPr>
          <w:rFonts w:ascii="Times New Roman" w:hAnsi="Times New Roman" w:cs="Times New Roman"/>
        </w:rPr>
        <w:t>H</w:t>
      </w:r>
      <w:r w:rsidRPr="0018619E">
        <w:rPr>
          <w:rFonts w:ascii="Times New Roman" w:hAnsi="Times New Roman" w:cs="Times New Roman"/>
        </w:rPr>
        <w:t>ypofunction of the dopaminergic pain inhibitory pathway</w:t>
      </w:r>
    </w:p>
    <w:p w14:paraId="12DFB8A0" w14:textId="77777777" w:rsidR="0018619E" w:rsidRPr="0018619E" w:rsidRDefault="0018619E" w:rsidP="0018619E">
      <w:pPr>
        <w:pStyle w:val="ListParagraph"/>
        <w:numPr>
          <w:ilvl w:val="2"/>
          <w:numId w:val="9"/>
        </w:numPr>
        <w:rPr>
          <w:rFonts w:ascii="Times New Roman" w:hAnsi="Times New Roman" w:cs="Times New Roman"/>
        </w:rPr>
      </w:pPr>
      <w:r w:rsidRPr="0018619E">
        <w:rPr>
          <w:rFonts w:ascii="Times New Roman" w:hAnsi="Times New Roman" w:cs="Times New Roman"/>
        </w:rPr>
        <w:t xml:space="preserve">Presence of 957T allele that may contribute to with orofacial neuropathic pain that depletes dopamine levels for pain inhibition. </w:t>
      </w:r>
    </w:p>
    <w:p w14:paraId="0854C260" w14:textId="351BDC08" w:rsidR="00AC487A" w:rsidRPr="0018619E" w:rsidRDefault="0018619E" w:rsidP="0018619E">
      <w:pPr>
        <w:pStyle w:val="ListParagraph"/>
        <w:numPr>
          <w:ilvl w:val="2"/>
          <w:numId w:val="9"/>
        </w:numPr>
        <w:spacing w:after="240"/>
        <w:jc w:val="both"/>
        <w:rPr>
          <w:rFonts w:ascii="Times New Roman" w:hAnsi="Times New Roman" w:cs="Times New Roman"/>
        </w:rPr>
      </w:pPr>
      <w:r w:rsidRPr="0018619E">
        <w:rPr>
          <w:rFonts w:ascii="Times New Roman" w:hAnsi="Times New Roman" w:cs="Times New Roman"/>
        </w:rPr>
        <w:t xml:space="preserve"> Parkinson’s disease patients may be susceptible to burning mouth syndrome, but the link between BMS and Parkinson disease varies from poor to moderate. The reported prevalence of BMS seen in Parkinson disease was between 4% to 24%</w:t>
      </w:r>
    </w:p>
    <w:p w14:paraId="62B1699E" w14:textId="381BB851" w:rsidR="0018619E" w:rsidRPr="0018619E" w:rsidRDefault="0018619E" w:rsidP="0018619E">
      <w:pPr>
        <w:pStyle w:val="ListParagraph"/>
        <w:numPr>
          <w:ilvl w:val="1"/>
          <w:numId w:val="9"/>
        </w:numPr>
        <w:spacing w:after="240"/>
        <w:jc w:val="both"/>
        <w:rPr>
          <w:rFonts w:ascii="Times New Roman" w:hAnsi="Times New Roman" w:cs="Times New Roman"/>
        </w:rPr>
      </w:pPr>
      <w:r w:rsidRPr="0018619E">
        <w:rPr>
          <w:rFonts w:ascii="Times New Roman" w:hAnsi="Times New Roman" w:cs="Times New Roman"/>
        </w:rPr>
        <w:t xml:space="preserve">Peripheral nervous system – with pathological and physiological changes of nerve fibres or receptors in the oral mucosa and taste nerve fibres. </w:t>
      </w:r>
    </w:p>
    <w:p w14:paraId="6BCB6575" w14:textId="77777777" w:rsidR="0018619E" w:rsidRDefault="0018619E" w:rsidP="0018619E">
      <w:pPr>
        <w:pStyle w:val="ListParagraph"/>
        <w:numPr>
          <w:ilvl w:val="0"/>
          <w:numId w:val="9"/>
        </w:numPr>
        <w:spacing w:after="240"/>
        <w:jc w:val="both"/>
        <w:rPr>
          <w:rFonts w:ascii="Times New Roman" w:hAnsi="Times New Roman" w:cs="Times New Roman"/>
        </w:rPr>
      </w:pPr>
      <w:r>
        <w:rPr>
          <w:rFonts w:ascii="Times New Roman" w:hAnsi="Times New Roman" w:cs="Times New Roman"/>
        </w:rPr>
        <w:t>Psychology</w:t>
      </w:r>
    </w:p>
    <w:p w14:paraId="31458F1A" w14:textId="32F13D5A" w:rsidR="00886471" w:rsidRPr="0018619E" w:rsidRDefault="00886471" w:rsidP="0018619E">
      <w:pPr>
        <w:pStyle w:val="ListParagraph"/>
        <w:numPr>
          <w:ilvl w:val="1"/>
          <w:numId w:val="9"/>
        </w:numPr>
        <w:spacing w:after="240"/>
        <w:jc w:val="both"/>
        <w:rPr>
          <w:rFonts w:ascii="Times New Roman" w:hAnsi="Times New Roman" w:cs="Times New Roman"/>
        </w:rPr>
      </w:pPr>
      <w:r w:rsidRPr="0018619E">
        <w:rPr>
          <w:rFonts w:ascii="Times New Roman" w:hAnsi="Times New Roman" w:cs="Times New Roman"/>
        </w:rPr>
        <w:t>80% of BMS patients have depression, anxiety disorder, and other chronic pain conditions before the onset of BMS</w:t>
      </w:r>
    </w:p>
    <w:p w14:paraId="3D36AA83" w14:textId="77777777" w:rsidR="0018619E" w:rsidRDefault="0018619E" w:rsidP="0018619E">
      <w:pPr>
        <w:pStyle w:val="ListParagraph"/>
        <w:numPr>
          <w:ilvl w:val="0"/>
          <w:numId w:val="9"/>
        </w:numPr>
        <w:spacing w:after="240"/>
        <w:jc w:val="both"/>
        <w:rPr>
          <w:rFonts w:ascii="Times New Roman" w:hAnsi="Times New Roman" w:cs="Times New Roman"/>
        </w:rPr>
      </w:pPr>
      <w:proofErr w:type="spellStart"/>
      <w:r>
        <w:rPr>
          <w:rFonts w:ascii="Times New Roman" w:hAnsi="Times New Roman" w:cs="Times New Roman"/>
        </w:rPr>
        <w:t>Neurosteroids</w:t>
      </w:r>
      <w:proofErr w:type="spellEnd"/>
      <w:r>
        <w:rPr>
          <w:rFonts w:ascii="Times New Roman" w:hAnsi="Times New Roman" w:cs="Times New Roman"/>
        </w:rPr>
        <w:t xml:space="preserve"> </w:t>
      </w:r>
    </w:p>
    <w:p w14:paraId="1191C42E" w14:textId="40E8C768" w:rsidR="0018619E" w:rsidRPr="0018619E" w:rsidRDefault="0018619E" w:rsidP="0018619E">
      <w:pPr>
        <w:pStyle w:val="ListParagraph"/>
        <w:numPr>
          <w:ilvl w:val="1"/>
          <w:numId w:val="9"/>
        </w:numPr>
        <w:spacing w:after="240"/>
        <w:jc w:val="both"/>
        <w:rPr>
          <w:rFonts w:ascii="Times New Roman" w:hAnsi="Times New Roman" w:cs="Times New Roman"/>
        </w:rPr>
      </w:pPr>
      <w:r w:rsidRPr="0018619E">
        <w:rPr>
          <w:rFonts w:ascii="Times New Roman" w:hAnsi="Times New Roman" w:cs="Times New Roman"/>
        </w:rPr>
        <w:t xml:space="preserve">Chronic anxiety, depression, or post-traumatic stress disorder, and menopause or gonadal hormonal imbalance led to the changes of adrenal and gonadal steroid production. These </w:t>
      </w:r>
      <w:proofErr w:type="spellStart"/>
      <w:r w:rsidRPr="0018619E">
        <w:rPr>
          <w:rFonts w:ascii="Times New Roman" w:hAnsi="Times New Roman" w:cs="Times New Roman"/>
        </w:rPr>
        <w:t>neurosteroids</w:t>
      </w:r>
      <w:proofErr w:type="spellEnd"/>
      <w:r w:rsidRPr="0018619E">
        <w:rPr>
          <w:rFonts w:ascii="Times New Roman" w:hAnsi="Times New Roman" w:cs="Times New Roman"/>
        </w:rPr>
        <w:t xml:space="preserve"> provide neuroprotective against nervous system injuries and diseases, facilitate nerve regeneration, and synthesise neurotransmitters.</w:t>
      </w:r>
    </w:p>
    <w:p w14:paraId="29B9A3D3" w14:textId="61CD4D82" w:rsidR="00AC487A" w:rsidRPr="0018619E" w:rsidRDefault="00AC487A" w:rsidP="0018619E">
      <w:pPr>
        <w:pStyle w:val="ListParagraph"/>
        <w:numPr>
          <w:ilvl w:val="0"/>
          <w:numId w:val="9"/>
        </w:numPr>
        <w:spacing w:after="240"/>
        <w:jc w:val="both"/>
        <w:rPr>
          <w:rFonts w:ascii="Times New Roman" w:hAnsi="Times New Roman" w:cs="Times New Roman"/>
        </w:rPr>
      </w:pPr>
      <w:r w:rsidRPr="0018619E">
        <w:rPr>
          <w:rFonts w:ascii="Times New Roman" w:hAnsi="Times New Roman" w:cs="Times New Roman"/>
        </w:rPr>
        <w:t xml:space="preserve">Burning mouth condition / sensation that are associated with systemic factors such as diabetes, hormonal changes, nutritional deficiencies and psychological disorders; or local causes including oral infections, allergies, salivary gland dysfunction, dental treatment and ill-fitting dentures, are known as secondary BMS and is not true BMS. </w:t>
      </w:r>
    </w:p>
    <w:p w14:paraId="1B7E2BEE" w14:textId="5727217B" w:rsidR="00EB3743" w:rsidRPr="006E2C75" w:rsidRDefault="00EB3743" w:rsidP="00EB3743">
      <w:pPr>
        <w:pStyle w:val="NormalWeb"/>
        <w:shd w:val="clear" w:color="auto" w:fill="FFFFFF"/>
        <w:spacing w:before="0" w:beforeAutospacing="0" w:after="0" w:afterAutospacing="0" w:line="231" w:lineRule="atLeast"/>
        <w:rPr>
          <w:b/>
          <w:bCs/>
          <w:i/>
          <w:iCs/>
          <w:color w:val="201F1E"/>
          <w:bdr w:val="none" w:sz="0" w:space="0" w:color="auto" w:frame="1"/>
        </w:rPr>
      </w:pPr>
      <w:r w:rsidRPr="006E2C75">
        <w:rPr>
          <w:b/>
          <w:bCs/>
          <w:i/>
          <w:iCs/>
          <w:color w:val="201F1E"/>
          <w:bdr w:val="none" w:sz="0" w:space="0" w:color="auto" w:frame="1"/>
        </w:rPr>
        <w:t>What treatments are available and how are they administered?</w:t>
      </w:r>
    </w:p>
    <w:p w14:paraId="133C606D" w14:textId="77777777" w:rsidR="00CF6E91" w:rsidRPr="00CF6E91" w:rsidRDefault="00CF6E91" w:rsidP="00EB3743">
      <w:pPr>
        <w:pStyle w:val="NormalWeb"/>
        <w:shd w:val="clear" w:color="auto" w:fill="FFFFFF"/>
        <w:spacing w:before="0" w:beforeAutospacing="0" w:after="0" w:afterAutospacing="0" w:line="231" w:lineRule="atLeast"/>
        <w:rPr>
          <w:color w:val="201F1E"/>
          <w:sz w:val="22"/>
          <w:szCs w:val="22"/>
          <w:bdr w:val="none" w:sz="0" w:space="0" w:color="auto" w:frame="1"/>
        </w:rPr>
      </w:pPr>
    </w:p>
    <w:p w14:paraId="0812883A" w14:textId="2504BE24" w:rsidR="0018619E" w:rsidRPr="00CF6E91" w:rsidRDefault="0040088E" w:rsidP="00CF6E91">
      <w:pPr>
        <w:pStyle w:val="ListParagraph"/>
        <w:numPr>
          <w:ilvl w:val="0"/>
          <w:numId w:val="11"/>
        </w:numPr>
        <w:spacing w:after="240"/>
        <w:ind w:left="360"/>
        <w:jc w:val="both"/>
        <w:rPr>
          <w:rFonts w:ascii="Times New Roman" w:hAnsi="Times New Roman" w:cs="Times New Roman"/>
        </w:rPr>
      </w:pPr>
      <w:r w:rsidRPr="00CF6E91">
        <w:rPr>
          <w:rFonts w:ascii="Times New Roman" w:hAnsi="Times New Roman" w:cs="Times New Roman"/>
        </w:rPr>
        <w:t>BMS management remains a challenge</w:t>
      </w:r>
      <w:r w:rsidR="00CF6E91" w:rsidRPr="00CF6E91">
        <w:rPr>
          <w:rFonts w:ascii="Times New Roman" w:hAnsi="Times New Roman" w:cs="Times New Roman"/>
        </w:rPr>
        <w:t xml:space="preserve"> as there is no organic cause. </w:t>
      </w:r>
    </w:p>
    <w:p w14:paraId="41FF3482" w14:textId="75C2544D" w:rsidR="00CF6E91" w:rsidRPr="00CF6E91" w:rsidRDefault="00CF6E91" w:rsidP="00CF6E91">
      <w:pPr>
        <w:pStyle w:val="ListParagraph"/>
        <w:numPr>
          <w:ilvl w:val="0"/>
          <w:numId w:val="11"/>
        </w:numPr>
        <w:spacing w:after="240"/>
        <w:ind w:left="360"/>
        <w:jc w:val="both"/>
        <w:rPr>
          <w:rFonts w:ascii="Times New Roman" w:hAnsi="Times New Roman" w:cs="Times New Roman"/>
        </w:rPr>
      </w:pPr>
      <w:r w:rsidRPr="00CF6E91">
        <w:rPr>
          <w:rFonts w:ascii="Times New Roman" w:hAnsi="Times New Roman" w:cs="Times New Roman"/>
        </w:rPr>
        <w:t>Primary BMS can be challenging to treat and the treatment may involve several different methods before an improvement is seen.</w:t>
      </w:r>
    </w:p>
    <w:p w14:paraId="3B2917C4" w14:textId="6EAAA370" w:rsidR="00CF6E91" w:rsidRPr="00CF6E91" w:rsidRDefault="00CF6E91" w:rsidP="00CF6E91">
      <w:pPr>
        <w:pStyle w:val="ListParagraph"/>
        <w:numPr>
          <w:ilvl w:val="0"/>
          <w:numId w:val="11"/>
        </w:numPr>
        <w:spacing w:after="240"/>
        <w:ind w:left="360"/>
        <w:jc w:val="both"/>
        <w:rPr>
          <w:rFonts w:ascii="Times New Roman" w:hAnsi="Times New Roman" w:cs="Times New Roman"/>
        </w:rPr>
      </w:pPr>
      <w:r w:rsidRPr="00CF6E91">
        <w:rPr>
          <w:rFonts w:ascii="Times New Roman" w:hAnsi="Times New Roman" w:cs="Times New Roman"/>
        </w:rPr>
        <w:t>Reassurance play a vital part of the overall BMS treatment plan, especially in a very anxious or cancerphobia patient.</w:t>
      </w:r>
    </w:p>
    <w:p w14:paraId="4467EEB8" w14:textId="77777777" w:rsidR="00CF6E91" w:rsidRDefault="0040088E" w:rsidP="00CF6E91">
      <w:pPr>
        <w:pStyle w:val="ListParagraph"/>
        <w:numPr>
          <w:ilvl w:val="0"/>
          <w:numId w:val="11"/>
        </w:numPr>
        <w:spacing w:after="240"/>
        <w:ind w:left="360"/>
        <w:jc w:val="both"/>
        <w:rPr>
          <w:rFonts w:ascii="Times New Roman" w:hAnsi="Times New Roman" w:cs="Times New Roman"/>
        </w:rPr>
      </w:pPr>
      <w:r w:rsidRPr="00CF6E91">
        <w:rPr>
          <w:rFonts w:ascii="Times New Roman" w:hAnsi="Times New Roman" w:cs="Times New Roman"/>
        </w:rPr>
        <w:t>Treatment for BMS aims to alleviate the symptom and is primarily via pharmacology for neuropathic pain such as antidepressant, anticonvulsant and benzodiazepines.</w:t>
      </w:r>
      <w:r w:rsidR="00CF6E91" w:rsidRPr="00CF6E91">
        <w:rPr>
          <w:rFonts w:ascii="Times New Roman" w:hAnsi="Times New Roman" w:cs="Times New Roman"/>
        </w:rPr>
        <w:t xml:space="preserve"> </w:t>
      </w:r>
    </w:p>
    <w:p w14:paraId="2F764469" w14:textId="662FED8A" w:rsidR="00CF6E91" w:rsidRPr="00CF6E91" w:rsidRDefault="00CF6E91" w:rsidP="00CF6E91">
      <w:pPr>
        <w:pStyle w:val="ListParagraph"/>
        <w:numPr>
          <w:ilvl w:val="1"/>
          <w:numId w:val="11"/>
        </w:numPr>
        <w:spacing w:after="240"/>
        <w:jc w:val="both"/>
        <w:rPr>
          <w:rFonts w:ascii="Times New Roman" w:hAnsi="Times New Roman" w:cs="Times New Roman"/>
        </w:rPr>
      </w:pPr>
      <w:r w:rsidRPr="00CF6E91">
        <w:rPr>
          <w:rFonts w:ascii="Times New Roman" w:hAnsi="Times New Roman" w:cs="Times New Roman"/>
        </w:rPr>
        <w:t xml:space="preserve">Topical clonazepam rinse </w:t>
      </w:r>
      <w:r>
        <w:rPr>
          <w:rFonts w:ascii="Times New Roman" w:hAnsi="Times New Roman" w:cs="Times New Roman"/>
        </w:rPr>
        <w:t xml:space="preserve">(twice or 3x daily) </w:t>
      </w:r>
    </w:p>
    <w:p w14:paraId="3A871B4D" w14:textId="3293EE62" w:rsidR="00CF6E91" w:rsidRPr="00CF6E91" w:rsidRDefault="00CF6E91" w:rsidP="00CF6E91">
      <w:pPr>
        <w:pStyle w:val="ListParagraph"/>
        <w:numPr>
          <w:ilvl w:val="0"/>
          <w:numId w:val="11"/>
        </w:numPr>
        <w:spacing w:after="240"/>
        <w:ind w:left="360"/>
        <w:jc w:val="both"/>
        <w:rPr>
          <w:rFonts w:ascii="Times New Roman" w:hAnsi="Times New Roman" w:cs="Times New Roman"/>
        </w:rPr>
      </w:pPr>
      <w:r w:rsidRPr="00CF6E91">
        <w:rPr>
          <w:rFonts w:ascii="Times New Roman" w:hAnsi="Times New Roman" w:cs="Times New Roman"/>
        </w:rPr>
        <w:t>Patients with BMS usually benefit from reassurance and a combination of one or more of the treatments mentioned above.</w:t>
      </w:r>
    </w:p>
    <w:p w14:paraId="7C043674" w14:textId="77777777" w:rsidR="0040088E" w:rsidRPr="00CF6E91" w:rsidRDefault="0040088E" w:rsidP="00CF6E91">
      <w:pPr>
        <w:pStyle w:val="ListParagraph"/>
        <w:numPr>
          <w:ilvl w:val="0"/>
          <w:numId w:val="11"/>
        </w:numPr>
        <w:ind w:left="360"/>
        <w:jc w:val="both"/>
        <w:rPr>
          <w:rFonts w:ascii="Times New Roman" w:hAnsi="Times New Roman" w:cs="Times New Roman"/>
        </w:rPr>
      </w:pPr>
      <w:r w:rsidRPr="00CF6E91">
        <w:rPr>
          <w:rFonts w:ascii="Times New Roman" w:hAnsi="Times New Roman" w:cs="Times New Roman"/>
        </w:rPr>
        <w:t>Cognitive behavioural therapy may be helpful to improve BMS symptoms. Trying not to focus on the feeling, learning to live with the sensation, and remembering that no severe disease has been found can sometimes be the best way of managing this common problem.</w:t>
      </w:r>
    </w:p>
    <w:p w14:paraId="273AA20C" w14:textId="77777777" w:rsidR="006E2C75" w:rsidRDefault="0040088E" w:rsidP="00CF6E91">
      <w:pPr>
        <w:pStyle w:val="ListParagraph"/>
        <w:numPr>
          <w:ilvl w:val="0"/>
          <w:numId w:val="11"/>
        </w:numPr>
        <w:ind w:left="360"/>
        <w:jc w:val="both"/>
        <w:rPr>
          <w:rFonts w:ascii="Times New Roman" w:hAnsi="Times New Roman" w:cs="Times New Roman"/>
        </w:rPr>
      </w:pPr>
      <w:r w:rsidRPr="00CF6E91">
        <w:rPr>
          <w:rFonts w:ascii="Times New Roman" w:hAnsi="Times New Roman" w:cs="Times New Roman"/>
        </w:rPr>
        <w:t>Alternative</w:t>
      </w:r>
      <w:r w:rsidR="00CF6E91" w:rsidRPr="00CF6E91">
        <w:rPr>
          <w:rFonts w:ascii="Times New Roman" w:hAnsi="Times New Roman" w:cs="Times New Roman"/>
        </w:rPr>
        <w:t xml:space="preserve"> non-pharmacological therapy </w:t>
      </w:r>
      <w:r w:rsidRPr="00CF6E91">
        <w:rPr>
          <w:rFonts w:ascii="Times New Roman" w:hAnsi="Times New Roman" w:cs="Times New Roman"/>
        </w:rPr>
        <w:t>options such as</w:t>
      </w:r>
    </w:p>
    <w:p w14:paraId="7FA778B0" w14:textId="77777777" w:rsidR="006E2C75" w:rsidRDefault="0040088E" w:rsidP="006E2C75">
      <w:pPr>
        <w:pStyle w:val="ListParagraph"/>
        <w:numPr>
          <w:ilvl w:val="1"/>
          <w:numId w:val="11"/>
        </w:numPr>
        <w:jc w:val="both"/>
        <w:rPr>
          <w:rFonts w:ascii="Times New Roman" w:hAnsi="Times New Roman" w:cs="Times New Roman"/>
        </w:rPr>
      </w:pPr>
      <w:r w:rsidRPr="00CF6E91">
        <w:rPr>
          <w:rFonts w:ascii="Times New Roman" w:hAnsi="Times New Roman" w:cs="Times New Roman"/>
        </w:rPr>
        <w:t xml:space="preserve"> acupuncture </w:t>
      </w:r>
    </w:p>
    <w:p w14:paraId="34A186D3" w14:textId="77777777" w:rsidR="006E2C75" w:rsidRDefault="0040088E" w:rsidP="006E2C75">
      <w:pPr>
        <w:pStyle w:val="ListParagraph"/>
        <w:numPr>
          <w:ilvl w:val="1"/>
          <w:numId w:val="11"/>
        </w:numPr>
        <w:jc w:val="both"/>
        <w:rPr>
          <w:rFonts w:ascii="Times New Roman" w:hAnsi="Times New Roman" w:cs="Times New Roman"/>
        </w:rPr>
      </w:pPr>
      <w:r w:rsidRPr="00CF6E91">
        <w:rPr>
          <w:rFonts w:ascii="Times New Roman" w:hAnsi="Times New Roman" w:cs="Times New Roman"/>
        </w:rPr>
        <w:t>nutritional supplement (alpha-lipoic acid, vitamins)</w:t>
      </w:r>
      <w:r w:rsidR="00CF6E91" w:rsidRPr="00CF6E91">
        <w:rPr>
          <w:rFonts w:ascii="Times New Roman" w:hAnsi="Times New Roman" w:cs="Times New Roman"/>
        </w:rPr>
        <w:t xml:space="preserve">, </w:t>
      </w:r>
    </w:p>
    <w:p w14:paraId="48A9F15B" w14:textId="33BE2F1C" w:rsidR="0040088E" w:rsidRPr="00CF6E91" w:rsidRDefault="00CF6E91" w:rsidP="006E2C75">
      <w:pPr>
        <w:pStyle w:val="ListParagraph"/>
        <w:numPr>
          <w:ilvl w:val="1"/>
          <w:numId w:val="11"/>
        </w:numPr>
        <w:jc w:val="both"/>
        <w:rPr>
          <w:rFonts w:ascii="Times New Roman" w:hAnsi="Times New Roman" w:cs="Times New Roman"/>
        </w:rPr>
      </w:pPr>
      <w:r w:rsidRPr="00CF6E91">
        <w:rPr>
          <w:rFonts w:ascii="Times New Roman" w:hAnsi="Times New Roman" w:cs="Times New Roman"/>
        </w:rPr>
        <w:t xml:space="preserve">topical capsaicin (red-pepper) rinse </w:t>
      </w:r>
    </w:p>
    <w:p w14:paraId="3A9D1B95" w14:textId="4A567DF4" w:rsidR="0040088E" w:rsidRPr="00CF6E91" w:rsidRDefault="006E2C75" w:rsidP="00CF6E91">
      <w:pPr>
        <w:pStyle w:val="ListParagraph"/>
        <w:numPr>
          <w:ilvl w:val="0"/>
          <w:numId w:val="11"/>
        </w:numPr>
        <w:ind w:left="360"/>
        <w:jc w:val="both"/>
        <w:rPr>
          <w:rFonts w:ascii="Times New Roman" w:hAnsi="Times New Roman" w:cs="Times New Roman"/>
        </w:rPr>
      </w:pPr>
      <w:r>
        <w:rPr>
          <w:rFonts w:ascii="Times New Roman" w:hAnsi="Times New Roman" w:cs="Times New Roman"/>
        </w:rPr>
        <w:t>Psychological support -- i</w:t>
      </w:r>
      <w:r w:rsidR="0040088E" w:rsidRPr="00CF6E91">
        <w:rPr>
          <w:rFonts w:ascii="Times New Roman" w:hAnsi="Times New Roman" w:cs="Times New Roman"/>
        </w:rPr>
        <w:t>f you developed symptoms of depression, anxiety or other mental health conditions related to BMS</w:t>
      </w:r>
    </w:p>
    <w:p w14:paraId="54F3BEA8" w14:textId="422E4CB6" w:rsidR="0040088E" w:rsidRPr="00CF6E91" w:rsidRDefault="0040088E" w:rsidP="00CF6E91">
      <w:pPr>
        <w:pStyle w:val="ListParagraph"/>
        <w:widowControl w:val="0"/>
        <w:numPr>
          <w:ilvl w:val="0"/>
          <w:numId w:val="11"/>
        </w:numPr>
        <w:spacing w:after="0" w:line="300" w:lineRule="auto"/>
        <w:ind w:left="360"/>
        <w:jc w:val="both"/>
        <w:rPr>
          <w:rFonts w:ascii="Times New Roman" w:eastAsia="Times New Roman" w:hAnsi="Times New Roman" w:cs="Times New Roman"/>
          <w:color w:val="000000"/>
          <w:kern w:val="28"/>
          <w:lang w:eastAsia="en-GB"/>
          <w14:cntxtAlts/>
        </w:rPr>
      </w:pPr>
      <w:r w:rsidRPr="00CF6E91">
        <w:rPr>
          <w:rFonts w:ascii="Times New Roman" w:eastAsia="Times New Roman" w:hAnsi="Times New Roman" w:cs="Times New Roman"/>
          <w:color w:val="000000"/>
          <w:kern w:val="28"/>
          <w:lang w:eastAsia="en-GB"/>
          <w14:cntxtAlts/>
        </w:rPr>
        <w:t xml:space="preserve">It is vital to treat any underlying systemic conditions that have been noted from blood or other investigations which may give rise to the burning pain. </w:t>
      </w:r>
    </w:p>
    <w:p w14:paraId="52BE2541" w14:textId="77777777" w:rsidR="0040088E" w:rsidRPr="0040088E" w:rsidRDefault="0040088E" w:rsidP="00EB3743">
      <w:pPr>
        <w:pStyle w:val="NormalWeb"/>
        <w:shd w:val="clear" w:color="auto" w:fill="FFFFFF"/>
        <w:spacing w:before="0" w:beforeAutospacing="0" w:after="0" w:afterAutospacing="0" w:line="231" w:lineRule="atLeast"/>
        <w:rPr>
          <w:color w:val="201F1E"/>
          <w:sz w:val="22"/>
          <w:szCs w:val="22"/>
        </w:rPr>
      </w:pPr>
    </w:p>
    <w:p w14:paraId="52680F5E" w14:textId="0221C004" w:rsidR="00EB3743" w:rsidRPr="006E2C75" w:rsidRDefault="00EB3743" w:rsidP="00EB3743">
      <w:pPr>
        <w:pStyle w:val="NormalWeb"/>
        <w:shd w:val="clear" w:color="auto" w:fill="FFFFFF"/>
        <w:spacing w:before="0" w:beforeAutospacing="0" w:after="0" w:afterAutospacing="0" w:line="231" w:lineRule="atLeast"/>
        <w:rPr>
          <w:color w:val="201F1E"/>
          <w:bdr w:val="none" w:sz="0" w:space="0" w:color="auto" w:frame="1"/>
        </w:rPr>
      </w:pPr>
      <w:r w:rsidRPr="006E2C75">
        <w:rPr>
          <w:b/>
          <w:bCs/>
          <w:i/>
          <w:iCs/>
          <w:color w:val="201F1E"/>
          <w:bdr w:val="none" w:sz="0" w:space="0" w:color="auto" w:frame="1"/>
        </w:rPr>
        <w:t>Anything to add?</w:t>
      </w:r>
    </w:p>
    <w:p w14:paraId="361B023E" w14:textId="224CAB37" w:rsidR="006E2C75" w:rsidRDefault="00CF6E91" w:rsidP="006E2C75">
      <w:pPr>
        <w:pStyle w:val="NormalWeb"/>
        <w:numPr>
          <w:ilvl w:val="0"/>
          <w:numId w:val="12"/>
        </w:numPr>
        <w:shd w:val="clear" w:color="auto" w:fill="FFFFFF"/>
        <w:spacing w:after="0" w:line="231" w:lineRule="atLeast"/>
        <w:ind w:left="360"/>
        <w:rPr>
          <w:color w:val="201F1E"/>
        </w:rPr>
      </w:pPr>
      <w:r w:rsidRPr="006E2C75">
        <w:rPr>
          <w:color w:val="201F1E"/>
          <w:sz w:val="22"/>
          <w:szCs w:val="22"/>
        </w:rPr>
        <w:t>Further information</w:t>
      </w:r>
      <w:r w:rsidRPr="006E2C75">
        <w:rPr>
          <w:b/>
          <w:bCs/>
          <w:color w:val="201F1E"/>
          <w:sz w:val="22"/>
          <w:szCs w:val="22"/>
        </w:rPr>
        <w:t xml:space="preserve">: </w:t>
      </w:r>
      <w:hyperlink r:id="rId7" w:history="1">
        <w:r w:rsidRPr="006E2C75">
          <w:rPr>
            <w:rStyle w:val="Hyperlink"/>
            <w:b/>
            <w:bCs/>
            <w:i/>
            <w:iCs/>
          </w:rPr>
          <w:t>orofacialpain.org.uk</w:t>
        </w:r>
      </w:hyperlink>
      <w:r w:rsidR="006E2C75">
        <w:rPr>
          <w:b/>
          <w:bCs/>
          <w:color w:val="201F1E"/>
        </w:rPr>
        <w:t>.</w:t>
      </w:r>
    </w:p>
    <w:p w14:paraId="636CD29E" w14:textId="2243E8F4" w:rsidR="006E2C75" w:rsidRPr="006E2C75" w:rsidRDefault="006E2C75" w:rsidP="006E2C75">
      <w:pPr>
        <w:pStyle w:val="NormalWeb"/>
        <w:numPr>
          <w:ilvl w:val="0"/>
          <w:numId w:val="12"/>
        </w:numPr>
        <w:shd w:val="clear" w:color="auto" w:fill="FFFFFF"/>
        <w:spacing w:after="0" w:line="231" w:lineRule="atLeast"/>
        <w:ind w:left="360"/>
        <w:rPr>
          <w:color w:val="201F1E"/>
          <w:sz w:val="22"/>
          <w:szCs w:val="22"/>
        </w:rPr>
      </w:pPr>
      <w:proofErr w:type="gramStart"/>
      <w:r w:rsidRPr="00833CD4">
        <w:rPr>
          <w:color w:val="201F1E"/>
          <w:sz w:val="22"/>
          <w:szCs w:val="22"/>
        </w:rPr>
        <w:t>C</w:t>
      </w:r>
      <w:r w:rsidRPr="006E2C75">
        <w:rPr>
          <w:color w:val="201F1E"/>
          <w:sz w:val="22"/>
          <w:szCs w:val="22"/>
        </w:rPr>
        <w:t>ontact :</w:t>
      </w:r>
      <w:proofErr w:type="gramEnd"/>
      <w:r w:rsidRPr="006E2C75">
        <w:rPr>
          <w:color w:val="201F1E"/>
          <w:sz w:val="22"/>
          <w:szCs w:val="22"/>
        </w:rPr>
        <w:t xml:space="preserve"> </w:t>
      </w:r>
      <w:proofErr w:type="spellStart"/>
      <w:r w:rsidRPr="006E2C75">
        <w:rPr>
          <w:color w:val="201F1E"/>
          <w:sz w:val="22"/>
          <w:szCs w:val="22"/>
        </w:rPr>
        <w:t>tara.renton</w:t>
      </w:r>
      <w:proofErr w:type="spellEnd"/>
      <w:r w:rsidRPr="006E2C75">
        <w:rPr>
          <w:color w:val="201F1E"/>
          <w:sz w:val="22"/>
          <w:szCs w:val="22"/>
        </w:rPr>
        <w:t xml:space="preserve">@ kcl.ac.uk </w:t>
      </w:r>
    </w:p>
    <w:p w14:paraId="46E02F25" w14:textId="76945761" w:rsidR="006E2C75" w:rsidRPr="00833CD4" w:rsidRDefault="006E2C75" w:rsidP="004C142D">
      <w:pPr>
        <w:pStyle w:val="NormalWeb"/>
        <w:numPr>
          <w:ilvl w:val="0"/>
          <w:numId w:val="12"/>
        </w:numPr>
        <w:shd w:val="clear" w:color="auto" w:fill="FFFFFF"/>
        <w:spacing w:after="0" w:line="231" w:lineRule="atLeast"/>
        <w:ind w:left="360"/>
        <w:rPr>
          <w:color w:val="201F1E"/>
          <w:sz w:val="22"/>
          <w:szCs w:val="22"/>
        </w:rPr>
      </w:pPr>
      <w:r w:rsidRPr="00833CD4">
        <w:rPr>
          <w:color w:val="201F1E"/>
          <w:sz w:val="22"/>
          <w:szCs w:val="22"/>
        </w:rPr>
        <w:t>Coming project/research in King’s College London.</w:t>
      </w:r>
    </w:p>
    <w:p w14:paraId="5535D745" w14:textId="45F94926" w:rsidR="00C71BB9" w:rsidRPr="00833CD4" w:rsidRDefault="006E2C75" w:rsidP="001D10DF">
      <w:pPr>
        <w:pStyle w:val="NormalWeb"/>
        <w:numPr>
          <w:ilvl w:val="1"/>
          <w:numId w:val="12"/>
        </w:numPr>
        <w:shd w:val="clear" w:color="auto" w:fill="FFFFFF"/>
        <w:spacing w:before="0" w:beforeAutospacing="0" w:after="0" w:afterAutospacing="0" w:line="231" w:lineRule="atLeast"/>
        <w:rPr>
          <w:sz w:val="20"/>
          <w:szCs w:val="20"/>
        </w:rPr>
      </w:pPr>
      <w:r w:rsidRPr="00833CD4">
        <w:rPr>
          <w:color w:val="201F1E"/>
          <w:sz w:val="22"/>
          <w:szCs w:val="22"/>
        </w:rPr>
        <w:t xml:space="preserve">Non-invasive MRI neuroimaging study on BMS patient with the primary aim to study the central and peripheral neural mechanism of BMS patients. </w:t>
      </w:r>
    </w:p>
    <w:sectPr w:rsidR="00C71BB9" w:rsidRPr="00833CD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48483" w14:textId="77777777" w:rsidR="00CF014B" w:rsidRDefault="00CF014B" w:rsidP="006E2C75">
      <w:pPr>
        <w:spacing w:after="0" w:line="240" w:lineRule="auto"/>
      </w:pPr>
      <w:r>
        <w:separator/>
      </w:r>
    </w:p>
  </w:endnote>
  <w:endnote w:type="continuationSeparator" w:id="0">
    <w:p w14:paraId="6D003C1B" w14:textId="77777777" w:rsidR="00CF014B" w:rsidRDefault="00CF014B" w:rsidP="006E2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F8ADF" w14:textId="77777777" w:rsidR="00CF014B" w:rsidRDefault="00CF014B" w:rsidP="006E2C75">
      <w:pPr>
        <w:spacing w:after="0" w:line="240" w:lineRule="auto"/>
      </w:pPr>
      <w:r>
        <w:separator/>
      </w:r>
    </w:p>
  </w:footnote>
  <w:footnote w:type="continuationSeparator" w:id="0">
    <w:p w14:paraId="42D74DCC" w14:textId="77777777" w:rsidR="00CF014B" w:rsidRDefault="00CF014B" w:rsidP="006E2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B04D4" w14:textId="6CE1E364" w:rsidR="006E2C75" w:rsidRPr="006E2C75" w:rsidRDefault="006E2C75" w:rsidP="006E2C75">
    <w:pPr>
      <w:pStyle w:val="Header"/>
      <w:jc w:val="center"/>
      <w:rPr>
        <w:b/>
        <w:bCs/>
        <w:sz w:val="24"/>
        <w:szCs w:val="24"/>
      </w:rPr>
    </w:pPr>
    <w:r w:rsidRPr="006E2C75">
      <w:rPr>
        <w:b/>
        <w:bCs/>
        <w:sz w:val="24"/>
        <w:szCs w:val="24"/>
      </w:rPr>
      <w:t>Article for The People’s Friend on Burning Mouth Syndrome – Causes, Symptoms and Treatments</w:t>
    </w:r>
  </w:p>
  <w:p w14:paraId="12E7D2EE" w14:textId="77777777" w:rsidR="006E2C75" w:rsidRPr="006E2C75" w:rsidRDefault="006E2C75" w:rsidP="006E2C75">
    <w:pPr>
      <w:pStyle w:val="Header"/>
      <w:jc w:val="center"/>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77CE"/>
    <w:multiLevelType w:val="hybridMultilevel"/>
    <w:tmpl w:val="EF24E24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B4C47"/>
    <w:multiLevelType w:val="hybridMultilevel"/>
    <w:tmpl w:val="1138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C5C68"/>
    <w:multiLevelType w:val="hybridMultilevel"/>
    <w:tmpl w:val="8E74590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9B4689"/>
    <w:multiLevelType w:val="hybridMultilevel"/>
    <w:tmpl w:val="91E0E6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721456"/>
    <w:multiLevelType w:val="hybridMultilevel"/>
    <w:tmpl w:val="1310BD3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C33BC"/>
    <w:multiLevelType w:val="hybridMultilevel"/>
    <w:tmpl w:val="E46C9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235213"/>
    <w:multiLevelType w:val="hybridMultilevel"/>
    <w:tmpl w:val="CFE05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8F625F9"/>
    <w:multiLevelType w:val="hybridMultilevel"/>
    <w:tmpl w:val="F5F41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A6386F"/>
    <w:multiLevelType w:val="hybridMultilevel"/>
    <w:tmpl w:val="5D0C0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1D1C0D"/>
    <w:multiLevelType w:val="hybridMultilevel"/>
    <w:tmpl w:val="AE52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D83A6C"/>
    <w:multiLevelType w:val="hybridMultilevel"/>
    <w:tmpl w:val="EAE26FD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0A6AF9"/>
    <w:multiLevelType w:val="hybridMultilevel"/>
    <w:tmpl w:val="844E47CC"/>
    <w:lvl w:ilvl="0" w:tplc="08090001">
      <w:start w:val="1"/>
      <w:numFmt w:val="bullet"/>
      <w:lvlText w:val=""/>
      <w:lvlJc w:val="left"/>
      <w:pPr>
        <w:ind w:left="360" w:hanging="360"/>
      </w:pPr>
      <w:rPr>
        <w:rFonts w:ascii="Symbol" w:hAnsi="Symbol" w:hint="default"/>
      </w:rPr>
    </w:lvl>
    <w:lvl w:ilvl="1" w:tplc="F44236B2">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CA50D49"/>
    <w:multiLevelType w:val="hybridMultilevel"/>
    <w:tmpl w:val="452E72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8"/>
  </w:num>
  <w:num w:numId="4">
    <w:abstractNumId w:val="6"/>
  </w:num>
  <w:num w:numId="5">
    <w:abstractNumId w:val="11"/>
  </w:num>
  <w:num w:numId="6">
    <w:abstractNumId w:val="0"/>
  </w:num>
  <w:num w:numId="7">
    <w:abstractNumId w:val="3"/>
  </w:num>
  <w:num w:numId="8">
    <w:abstractNumId w:val="9"/>
  </w:num>
  <w:num w:numId="9">
    <w:abstractNumId w:val="12"/>
  </w:num>
  <w:num w:numId="10">
    <w:abstractNumId w:val="2"/>
  </w:num>
  <w:num w:numId="11">
    <w:abstractNumId w:val="1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DIwNjCyNDYxNDdS0lEKTi0uzszPAykwrAUAcxEjpCwAAAA="/>
  </w:docVars>
  <w:rsids>
    <w:rsidRoot w:val="00EB3743"/>
    <w:rsid w:val="00046936"/>
    <w:rsid w:val="0018619E"/>
    <w:rsid w:val="00353974"/>
    <w:rsid w:val="0040088E"/>
    <w:rsid w:val="00584F80"/>
    <w:rsid w:val="006E2C75"/>
    <w:rsid w:val="00833CD4"/>
    <w:rsid w:val="00886471"/>
    <w:rsid w:val="00AC487A"/>
    <w:rsid w:val="00C71BB9"/>
    <w:rsid w:val="00CF014B"/>
    <w:rsid w:val="00CF6E91"/>
    <w:rsid w:val="00EB3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8D0D0"/>
  <w15:chartTrackingRefBased/>
  <w15:docId w15:val="{671E220D-4B1B-48EE-9877-637798C0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37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3">
    <w:name w:val="Body Text 3"/>
    <w:basedOn w:val="Normal"/>
    <w:link w:val="BodyText3Char"/>
    <w:uiPriority w:val="99"/>
    <w:unhideWhenUsed/>
    <w:rsid w:val="00046936"/>
    <w:pPr>
      <w:spacing w:after="120"/>
    </w:pPr>
    <w:rPr>
      <w:sz w:val="16"/>
      <w:szCs w:val="16"/>
    </w:rPr>
  </w:style>
  <w:style w:type="character" w:customStyle="1" w:styleId="BodyText3Char">
    <w:name w:val="Body Text 3 Char"/>
    <w:basedOn w:val="DefaultParagraphFont"/>
    <w:link w:val="BodyText3"/>
    <w:uiPriority w:val="99"/>
    <w:rsid w:val="00046936"/>
    <w:rPr>
      <w:sz w:val="16"/>
      <w:szCs w:val="16"/>
    </w:rPr>
  </w:style>
  <w:style w:type="table" w:styleId="TableGrid">
    <w:name w:val="Table Grid"/>
    <w:basedOn w:val="TableNormal"/>
    <w:uiPriority w:val="39"/>
    <w:rsid w:val="00AC4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87A"/>
    <w:pPr>
      <w:ind w:left="720"/>
      <w:contextualSpacing/>
    </w:pPr>
  </w:style>
  <w:style w:type="character" w:styleId="Hyperlink">
    <w:name w:val="Hyperlink"/>
    <w:basedOn w:val="DefaultParagraphFont"/>
    <w:uiPriority w:val="99"/>
    <w:unhideWhenUsed/>
    <w:rsid w:val="00CF6E91"/>
    <w:rPr>
      <w:color w:val="0563C1" w:themeColor="hyperlink"/>
      <w:u w:val="single"/>
    </w:rPr>
  </w:style>
  <w:style w:type="character" w:styleId="UnresolvedMention">
    <w:name w:val="Unresolved Mention"/>
    <w:basedOn w:val="DefaultParagraphFont"/>
    <w:uiPriority w:val="99"/>
    <w:semiHidden/>
    <w:unhideWhenUsed/>
    <w:rsid w:val="00CF6E91"/>
    <w:rPr>
      <w:color w:val="605E5C"/>
      <w:shd w:val="clear" w:color="auto" w:fill="E1DFDD"/>
    </w:rPr>
  </w:style>
  <w:style w:type="paragraph" w:styleId="Header">
    <w:name w:val="header"/>
    <w:basedOn w:val="Normal"/>
    <w:link w:val="HeaderChar"/>
    <w:uiPriority w:val="99"/>
    <w:unhideWhenUsed/>
    <w:rsid w:val="006E2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C75"/>
  </w:style>
  <w:style w:type="paragraph" w:styleId="Footer">
    <w:name w:val="footer"/>
    <w:basedOn w:val="Normal"/>
    <w:link w:val="FooterChar"/>
    <w:uiPriority w:val="99"/>
    <w:unhideWhenUsed/>
    <w:rsid w:val="006E2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074401">
      <w:bodyDiv w:val="1"/>
      <w:marLeft w:val="0"/>
      <w:marRight w:val="0"/>
      <w:marTop w:val="0"/>
      <w:marBottom w:val="0"/>
      <w:divBdr>
        <w:top w:val="none" w:sz="0" w:space="0" w:color="auto"/>
        <w:left w:val="none" w:sz="0" w:space="0" w:color="auto"/>
        <w:bottom w:val="none" w:sz="0" w:space="0" w:color="auto"/>
        <w:right w:val="none" w:sz="0" w:space="0" w:color="auto"/>
      </w:divBdr>
    </w:div>
    <w:div w:id="119199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orofacialpai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HUANN LAN</dc:creator>
  <cp:keywords/>
  <dc:description/>
  <cp:lastModifiedBy>Renton, Tara</cp:lastModifiedBy>
  <cp:revision>2</cp:revision>
  <dcterms:created xsi:type="dcterms:W3CDTF">2020-12-22T12:00:00Z</dcterms:created>
  <dcterms:modified xsi:type="dcterms:W3CDTF">2020-12-22T14:03:00Z</dcterms:modified>
</cp:coreProperties>
</file>