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5D20B6" w:rsidRPr="005D20B6" w14:paraId="1E8322B5" w14:textId="77777777" w:rsidTr="00E15884">
        <w:trPr>
          <w:tblCellSpacing w:w="0" w:type="dxa"/>
        </w:trPr>
        <w:tc>
          <w:tcPr>
            <w:tcW w:w="5000" w:type="pct"/>
            <w:shd w:val="clear" w:color="auto" w:fill="FFFFFF"/>
            <w:tcMar>
              <w:top w:w="15" w:type="dxa"/>
              <w:left w:w="15" w:type="dxa"/>
              <w:bottom w:w="15" w:type="dxa"/>
              <w:right w:w="15" w:type="dxa"/>
            </w:tcMar>
            <w:vAlign w:val="center"/>
            <w:hideMark/>
          </w:tcPr>
          <w:p w14:paraId="73DA7338" w14:textId="15DFE053" w:rsidR="005D20B6" w:rsidRPr="005D20B6" w:rsidRDefault="005D20B6" w:rsidP="005D20B6">
            <w:pPr>
              <w:spacing w:after="0" w:line="240" w:lineRule="auto"/>
              <w:jc w:val="right"/>
              <w:rPr>
                <w:rFonts w:ascii="Arial" w:eastAsia="Times New Roman" w:hAnsi="Arial" w:cs="Arial"/>
                <w:color w:val="000000"/>
                <w:sz w:val="18"/>
                <w:szCs w:val="18"/>
                <w:lang w:eastAsia="en-GB"/>
              </w:rPr>
            </w:pPr>
          </w:p>
        </w:tc>
      </w:tr>
      <w:tr w:rsidR="005D20B6" w:rsidRPr="005D20B6" w14:paraId="06FA2A92" w14:textId="77777777" w:rsidTr="00E15884">
        <w:trPr>
          <w:tblCellSpacing w:w="0" w:type="dxa"/>
        </w:trPr>
        <w:tc>
          <w:tcPr>
            <w:tcW w:w="5000" w:type="pct"/>
            <w:shd w:val="clear" w:color="auto" w:fill="FFFFFF"/>
            <w:tcMar>
              <w:top w:w="15" w:type="dxa"/>
              <w:left w:w="15" w:type="dxa"/>
              <w:bottom w:w="15" w:type="dxa"/>
              <w:right w:w="15" w:type="dxa"/>
            </w:tcMar>
            <w:vAlign w:val="center"/>
            <w:hideMark/>
          </w:tcPr>
          <w:p w14:paraId="27D73ADE" w14:textId="77777777" w:rsidR="005D20B6" w:rsidRPr="005D20B6" w:rsidRDefault="005D20B6" w:rsidP="005D20B6">
            <w:pPr>
              <w:spacing w:after="0" w:line="240" w:lineRule="auto"/>
              <w:jc w:val="both"/>
              <w:rPr>
                <w:rFonts w:ascii="Arial" w:eastAsia="Times New Roman" w:hAnsi="Arial" w:cs="Arial"/>
                <w:color w:val="000000"/>
                <w:sz w:val="18"/>
                <w:szCs w:val="18"/>
                <w:lang w:eastAsia="en-GB"/>
              </w:rPr>
            </w:pPr>
            <w:r w:rsidRPr="005D20B6">
              <w:rPr>
                <w:rFonts w:ascii="Arial" w:eastAsia="Times New Roman" w:hAnsi="Arial" w:cs="Arial"/>
                <w:b/>
                <w:bCs/>
                <w:color w:val="005F2E"/>
                <w:sz w:val="24"/>
                <w:szCs w:val="24"/>
                <w:lang w:eastAsia="en-GB"/>
              </w:rPr>
              <w:t>REVIEW ARTICLE</w:t>
            </w:r>
          </w:p>
        </w:tc>
      </w:tr>
      <w:tr w:rsidR="005D20B6" w:rsidRPr="005D20B6" w14:paraId="1C993AA9" w14:textId="77777777" w:rsidTr="00E15884">
        <w:trPr>
          <w:tblCellSpacing w:w="0" w:type="dxa"/>
        </w:trPr>
        <w:tc>
          <w:tcPr>
            <w:tcW w:w="5000" w:type="pct"/>
            <w:shd w:val="clear" w:color="auto" w:fill="auto"/>
            <w:tcMar>
              <w:top w:w="15" w:type="dxa"/>
              <w:left w:w="15" w:type="dxa"/>
              <w:bottom w:w="15" w:type="dxa"/>
              <w:right w:w="15" w:type="dxa"/>
            </w:tcMar>
            <w:vAlign w:val="center"/>
            <w:hideMark/>
          </w:tcPr>
          <w:p w14:paraId="463FE74C" w14:textId="77777777" w:rsidR="005D20B6" w:rsidRPr="005D20B6" w:rsidRDefault="005D20B6" w:rsidP="005D20B6">
            <w:pPr>
              <w:spacing w:after="0" w:line="240" w:lineRule="auto"/>
              <w:jc w:val="both"/>
              <w:rPr>
                <w:rFonts w:ascii="Arial" w:eastAsia="Times New Roman" w:hAnsi="Arial" w:cs="Arial"/>
                <w:color w:val="000000"/>
                <w:sz w:val="18"/>
                <w:szCs w:val="18"/>
                <w:lang w:eastAsia="en-GB"/>
              </w:rPr>
            </w:pPr>
          </w:p>
        </w:tc>
      </w:tr>
    </w:tbl>
    <w:p w14:paraId="61EC64AA" w14:textId="5480F01C" w:rsidR="005D20B6" w:rsidRPr="005D20B6" w:rsidRDefault="00E15884" w:rsidP="005D20B6">
      <w:pPr>
        <w:spacing w:after="0" w:line="240" w:lineRule="auto"/>
        <w:rPr>
          <w:rFonts w:ascii="Times New Roman" w:eastAsia="Times New Roman" w:hAnsi="Times New Roman" w:cs="Times New Roman"/>
          <w:sz w:val="24"/>
          <w:szCs w:val="24"/>
          <w:lang w:eastAsia="en-GB"/>
        </w:rPr>
      </w:pPr>
      <w:r w:rsidRPr="005D20B6">
        <w:rPr>
          <w:rFonts w:ascii="Arial" w:eastAsia="Times New Roman" w:hAnsi="Arial" w:cs="Arial"/>
          <w:color w:val="1F1F3F"/>
          <w:sz w:val="18"/>
          <w:szCs w:val="18"/>
          <w:lang w:eastAsia="en-GB"/>
        </w:rPr>
        <w:t>Jose A, Prasad R S, Pai A. Trigeminal autonomic cephalalgias: The impersonators. Indian J Pain [serial online] 2019 [cited 2021 Apr 1</w:t>
      </w:r>
      <w:proofErr w:type="gramStart"/>
      <w:r w:rsidRPr="005D20B6">
        <w:rPr>
          <w:rFonts w:ascii="Arial" w:eastAsia="Times New Roman" w:hAnsi="Arial" w:cs="Arial"/>
          <w:color w:val="1F1F3F"/>
          <w:sz w:val="18"/>
          <w:szCs w:val="18"/>
          <w:lang w:eastAsia="en-GB"/>
        </w:rPr>
        <w:t>];33:62</w:t>
      </w:r>
      <w:proofErr w:type="gramEnd"/>
      <w:r w:rsidRPr="005D20B6">
        <w:rPr>
          <w:rFonts w:ascii="Arial" w:eastAsia="Times New Roman" w:hAnsi="Arial" w:cs="Arial"/>
          <w:color w:val="1F1F3F"/>
          <w:sz w:val="18"/>
          <w:szCs w:val="18"/>
          <w:lang w:eastAsia="en-GB"/>
        </w:rPr>
        <w:t>-6. Available from: </w:t>
      </w:r>
      <w:hyperlink r:id="rId4" w:history="1">
        <w:r w:rsidRPr="005D20B6">
          <w:rPr>
            <w:rFonts w:ascii="Arial" w:eastAsia="Times New Roman" w:hAnsi="Arial" w:cs="Arial"/>
            <w:color w:val="0000FF"/>
            <w:sz w:val="18"/>
            <w:szCs w:val="18"/>
            <w:lang w:eastAsia="en-GB"/>
          </w:rPr>
          <w:t>https://www.indianjpain.org/text.asp?2019/33/2/62/264071</w:t>
        </w:r>
      </w:hyperlink>
    </w:p>
    <w:tbl>
      <w:tblPr>
        <w:tblW w:w="5000" w:type="pct"/>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7604"/>
        <w:gridCol w:w="81"/>
        <w:gridCol w:w="1341"/>
      </w:tblGrid>
      <w:tr w:rsidR="005D20B6" w:rsidRPr="005D20B6" w14:paraId="455A85A0" w14:textId="77777777" w:rsidTr="005D20B6">
        <w:trPr>
          <w:trHeight w:val="420"/>
          <w:tblCellSpacing w:w="0" w:type="dxa"/>
        </w:trPr>
        <w:tc>
          <w:tcPr>
            <w:tcW w:w="4250" w:type="pct"/>
            <w:tcBorders>
              <w:top w:val="nil"/>
              <w:left w:val="nil"/>
              <w:bottom w:val="nil"/>
              <w:right w:val="nil"/>
            </w:tcBorders>
            <w:shd w:val="clear" w:color="auto" w:fill="FFFFFF"/>
            <w:tcMar>
              <w:top w:w="15" w:type="dxa"/>
              <w:left w:w="15" w:type="dxa"/>
              <w:bottom w:w="15" w:type="dxa"/>
              <w:right w:w="15" w:type="dxa"/>
            </w:tcMar>
            <w:vAlign w:val="center"/>
            <w:hideMark/>
          </w:tcPr>
          <w:p w14:paraId="44DEC3B2" w14:textId="77777777" w:rsidR="005D20B6" w:rsidRPr="005D20B6" w:rsidRDefault="005D20B6" w:rsidP="005D20B6">
            <w:pPr>
              <w:spacing w:after="0" w:line="240" w:lineRule="auto"/>
              <w:jc w:val="both"/>
              <w:rPr>
                <w:rFonts w:ascii="Arial" w:eastAsia="Times New Roman" w:hAnsi="Arial" w:cs="Arial"/>
                <w:b/>
                <w:bCs/>
                <w:color w:val="110458"/>
                <w:sz w:val="18"/>
                <w:szCs w:val="18"/>
                <w:lang w:eastAsia="en-GB"/>
              </w:rPr>
            </w:pPr>
            <w:r w:rsidRPr="005D20B6">
              <w:rPr>
                <w:rFonts w:ascii="Arial" w:eastAsia="Times New Roman" w:hAnsi="Arial" w:cs="Arial"/>
                <w:b/>
                <w:bCs/>
                <w:color w:val="110458"/>
                <w:sz w:val="18"/>
                <w:szCs w:val="18"/>
                <w:lang w:eastAsia="en-GB"/>
              </w:rPr>
              <w:t> </w:t>
            </w:r>
            <w:bookmarkStart w:id="0" w:name="abstract"/>
            <w:bookmarkEnd w:id="0"/>
            <w:r w:rsidRPr="005D20B6">
              <w:rPr>
                <w:rFonts w:ascii="Arial" w:eastAsia="Times New Roman" w:hAnsi="Arial" w:cs="Arial"/>
                <w:b/>
                <w:bCs/>
                <w:color w:val="110458"/>
                <w:sz w:val="18"/>
                <w:szCs w:val="18"/>
                <w:lang w:eastAsia="en-GB"/>
              </w:rPr>
              <w:t> Abstract</w:t>
            </w:r>
          </w:p>
        </w:tc>
        <w:tc>
          <w:tcPr>
            <w:tcW w:w="54" w:type="dxa"/>
            <w:tcBorders>
              <w:top w:val="nil"/>
              <w:left w:val="nil"/>
              <w:bottom w:val="nil"/>
              <w:right w:val="nil"/>
            </w:tcBorders>
            <w:shd w:val="clear" w:color="auto" w:fill="FFFFFF"/>
            <w:tcMar>
              <w:top w:w="15" w:type="dxa"/>
              <w:left w:w="15" w:type="dxa"/>
              <w:bottom w:w="15" w:type="dxa"/>
              <w:right w:w="15" w:type="dxa"/>
            </w:tcMar>
            <w:vAlign w:val="center"/>
            <w:hideMark/>
          </w:tcPr>
          <w:p w14:paraId="310659C2" w14:textId="77777777" w:rsidR="005D20B6" w:rsidRPr="005D20B6" w:rsidRDefault="005D20B6" w:rsidP="005D20B6">
            <w:pPr>
              <w:spacing w:after="0" w:line="240" w:lineRule="auto"/>
              <w:jc w:val="right"/>
              <w:rPr>
                <w:rFonts w:ascii="Arial" w:eastAsia="Times New Roman" w:hAnsi="Arial" w:cs="Arial"/>
                <w:color w:val="222222"/>
                <w:sz w:val="18"/>
                <w:szCs w:val="18"/>
                <w:lang w:eastAsia="en-GB"/>
              </w:rPr>
            </w:pPr>
            <w:r w:rsidRPr="005D20B6">
              <w:rPr>
                <w:rFonts w:ascii="Arial" w:eastAsia="Times New Roman" w:hAnsi="Arial" w:cs="Arial"/>
                <w:color w:val="222222"/>
                <w:sz w:val="18"/>
                <w:szCs w:val="18"/>
                <w:lang w:eastAsia="en-GB"/>
              </w:rPr>
              <w:t> </w:t>
            </w:r>
          </w:p>
        </w:tc>
        <w:tc>
          <w:tcPr>
            <w:tcW w:w="750" w:type="pct"/>
            <w:tcBorders>
              <w:top w:val="nil"/>
              <w:left w:val="nil"/>
              <w:bottom w:val="nil"/>
              <w:right w:val="nil"/>
            </w:tcBorders>
            <w:shd w:val="clear" w:color="auto" w:fill="FFFFFF"/>
            <w:tcMar>
              <w:top w:w="15" w:type="dxa"/>
              <w:left w:w="15" w:type="dxa"/>
              <w:bottom w:w="15" w:type="dxa"/>
              <w:right w:w="15" w:type="dxa"/>
            </w:tcMar>
            <w:vAlign w:val="center"/>
            <w:hideMark/>
          </w:tcPr>
          <w:p w14:paraId="5BAE3600" w14:textId="77777777" w:rsidR="005D20B6" w:rsidRPr="005D20B6" w:rsidRDefault="005D20B6" w:rsidP="005D20B6">
            <w:pPr>
              <w:spacing w:after="0" w:line="240" w:lineRule="auto"/>
              <w:jc w:val="right"/>
              <w:rPr>
                <w:rFonts w:ascii="Arial" w:eastAsia="Times New Roman" w:hAnsi="Arial" w:cs="Arial"/>
                <w:color w:val="222222"/>
                <w:sz w:val="18"/>
                <w:szCs w:val="18"/>
                <w:lang w:eastAsia="en-GB"/>
              </w:rPr>
            </w:pPr>
          </w:p>
        </w:tc>
      </w:tr>
    </w:tbl>
    <w:p w14:paraId="3CC52CFB" w14:textId="77777777" w:rsidR="005D20B6" w:rsidRPr="005D20B6" w:rsidRDefault="005D20B6" w:rsidP="005D20B6">
      <w:pPr>
        <w:shd w:val="clear" w:color="auto" w:fill="FFFFFF"/>
        <w:spacing w:before="100" w:beforeAutospacing="1" w:after="100" w:afterAutospacing="1" w:line="240" w:lineRule="auto"/>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 xml:space="preserve">Orofacial pain disorders are highly prevalent and debilitating conditions involving the head, face, and neck. Headache is the most common complaint reported to dental and medical practitioners, which manifests as a myriad of neuro-ophthalmologic symptoms, including orbital pain, disturbances of vision, aura, photophobia, lacrimation, conjunctival injection, ptosis, and other manifestations. The differential diagnosis is extensive and includes both primary and secondary headache disorders. The similarity in clinical presentation and diagnostic features is a challenge to the clinicians because of two facts: (a) the orofacial region is complex and (b) pain can arise from many sources. The term “trigeminal autonomic cephalalgias (TACs)” includes a group of headache disorders characterized by moderate-to-severe, short-lived head pain in the trigeminal distribution, with accompanying unilateral cranial parasympathetic autonomic features, such as lacrimation, </w:t>
      </w:r>
      <w:proofErr w:type="spellStart"/>
      <w:r w:rsidRPr="005D20B6">
        <w:rPr>
          <w:rFonts w:ascii="Arial" w:eastAsia="Times New Roman" w:hAnsi="Arial" w:cs="Arial"/>
          <w:color w:val="000000"/>
          <w:sz w:val="18"/>
          <w:szCs w:val="18"/>
          <w:lang w:eastAsia="en-GB"/>
        </w:rPr>
        <w:t>rhinorrhea</w:t>
      </w:r>
      <w:proofErr w:type="spellEnd"/>
      <w:r w:rsidRPr="005D20B6">
        <w:rPr>
          <w:rFonts w:ascii="Arial" w:eastAsia="Times New Roman" w:hAnsi="Arial" w:cs="Arial"/>
          <w:color w:val="000000"/>
          <w:sz w:val="18"/>
          <w:szCs w:val="18"/>
          <w:lang w:eastAsia="en-GB"/>
        </w:rPr>
        <w:t xml:space="preserve">, conjunctival injection, eyelid </w:t>
      </w:r>
      <w:proofErr w:type="spellStart"/>
      <w:r w:rsidRPr="005D20B6">
        <w:rPr>
          <w:rFonts w:ascii="Arial" w:eastAsia="Times New Roman" w:hAnsi="Arial" w:cs="Arial"/>
          <w:color w:val="000000"/>
          <w:sz w:val="18"/>
          <w:szCs w:val="18"/>
          <w:lang w:eastAsia="en-GB"/>
        </w:rPr>
        <w:t>edema</w:t>
      </w:r>
      <w:proofErr w:type="spellEnd"/>
      <w:r w:rsidRPr="005D20B6">
        <w:rPr>
          <w:rFonts w:ascii="Arial" w:eastAsia="Times New Roman" w:hAnsi="Arial" w:cs="Arial"/>
          <w:color w:val="000000"/>
          <w:sz w:val="18"/>
          <w:szCs w:val="18"/>
          <w:lang w:eastAsia="en-GB"/>
        </w:rPr>
        <w:t xml:space="preserve">, and ptosis. TACs include cluster headache (CH), paroxysmal hemicrania (PH), short-lasting unilateral neuralgiform headache attacks, and hemicrania continua. They are grouped </w:t>
      </w:r>
      <w:proofErr w:type="gramStart"/>
      <w:r w:rsidRPr="005D20B6">
        <w:rPr>
          <w:rFonts w:ascii="Arial" w:eastAsia="Times New Roman" w:hAnsi="Arial" w:cs="Arial"/>
          <w:color w:val="000000"/>
          <w:sz w:val="18"/>
          <w:szCs w:val="18"/>
          <w:lang w:eastAsia="en-GB"/>
        </w:rPr>
        <w:t>on the basis of</w:t>
      </w:r>
      <w:proofErr w:type="gramEnd"/>
      <w:r w:rsidRPr="005D20B6">
        <w:rPr>
          <w:rFonts w:ascii="Arial" w:eastAsia="Times New Roman" w:hAnsi="Arial" w:cs="Arial"/>
          <w:color w:val="000000"/>
          <w:sz w:val="18"/>
          <w:szCs w:val="18"/>
          <w:lang w:eastAsia="en-GB"/>
        </w:rPr>
        <w:t xml:space="preserve"> their shared clinical features of unilateral headache of varying durations and ipsilateral cranial autonomic symptoms. TACs are rare with the prevalence rate of &lt;1%. The peculiarity of these conditions is their similar clinical presentation and overlapping features. A sound knowledge of TACs is essential for proper diagnosis. Moreover, multidisciplinary approaches for the management of these conditions are strongly recommended. Hence, the aim of this article is to provide an overview of trigeminal autonomic cephalalgias.</w:t>
      </w:r>
    </w:p>
    <w:p w14:paraId="735B7B90" w14:textId="77777777" w:rsidR="005D20B6" w:rsidRPr="005D20B6" w:rsidRDefault="005D20B6" w:rsidP="005D20B6">
      <w:pPr>
        <w:shd w:val="clear" w:color="auto" w:fill="FFFFFF"/>
        <w:spacing w:before="100" w:beforeAutospacing="1" w:after="100" w:afterAutospacing="1" w:line="240" w:lineRule="auto"/>
        <w:jc w:val="both"/>
        <w:rPr>
          <w:rFonts w:ascii="Arial" w:eastAsia="Times New Roman" w:hAnsi="Arial" w:cs="Arial"/>
          <w:b/>
          <w:bCs/>
          <w:color w:val="383838"/>
          <w:sz w:val="18"/>
          <w:szCs w:val="18"/>
          <w:lang w:eastAsia="en-GB"/>
        </w:rPr>
      </w:pPr>
      <w:r w:rsidRPr="005D20B6">
        <w:rPr>
          <w:rFonts w:ascii="Arial" w:eastAsia="Times New Roman" w:hAnsi="Arial" w:cs="Arial"/>
          <w:b/>
          <w:bCs/>
          <w:color w:val="383838"/>
          <w:sz w:val="18"/>
          <w:szCs w:val="18"/>
          <w:lang w:eastAsia="en-GB"/>
        </w:rPr>
        <w:t>Keywords: Cluster headache, orofacial pain, paroxysmal hemicrania, short-lasting unilateral neuralgiform headache attacks with conjunctival injection and tearing syndrome, trigeminal autonomic cephalalgias</w:t>
      </w:r>
    </w:p>
    <w:p w14:paraId="75832400" w14:textId="718852DD" w:rsidR="005D20B6" w:rsidRPr="005D20B6" w:rsidRDefault="005D20B6" w:rsidP="005D20B6">
      <w:pPr>
        <w:spacing w:after="0" w:line="240" w:lineRule="auto"/>
        <w:rPr>
          <w:rFonts w:ascii="Times New Roman" w:eastAsia="Times New Roman" w:hAnsi="Times New Roman" w:cs="Times New Roman"/>
          <w:sz w:val="24"/>
          <w:szCs w:val="24"/>
          <w:lang w:eastAsia="en-GB"/>
        </w:rPr>
      </w:pPr>
    </w:p>
    <w:tbl>
      <w:tblPr>
        <w:tblW w:w="5000" w:type="pct"/>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7591"/>
        <w:gridCol w:w="81"/>
        <w:gridCol w:w="1354"/>
      </w:tblGrid>
      <w:tr w:rsidR="005D20B6" w:rsidRPr="005D20B6" w14:paraId="74B506C8" w14:textId="77777777" w:rsidTr="005D20B6">
        <w:trPr>
          <w:trHeight w:val="420"/>
          <w:tblCellSpacing w:w="0" w:type="dxa"/>
        </w:trPr>
        <w:tc>
          <w:tcPr>
            <w:tcW w:w="10506" w:type="dxa"/>
            <w:tcBorders>
              <w:top w:val="nil"/>
              <w:left w:val="nil"/>
              <w:bottom w:val="nil"/>
              <w:right w:val="nil"/>
            </w:tcBorders>
            <w:shd w:val="clear" w:color="auto" w:fill="FFFFFF"/>
            <w:tcMar>
              <w:top w:w="15" w:type="dxa"/>
              <w:left w:w="15" w:type="dxa"/>
              <w:bottom w:w="15" w:type="dxa"/>
              <w:right w:w="15" w:type="dxa"/>
            </w:tcMar>
            <w:vAlign w:val="center"/>
            <w:hideMark/>
          </w:tcPr>
          <w:p w14:paraId="4308FB2D" w14:textId="77777777" w:rsidR="005D20B6" w:rsidRPr="005D20B6" w:rsidRDefault="005D20B6" w:rsidP="005D20B6">
            <w:pPr>
              <w:spacing w:after="0" w:line="240" w:lineRule="auto"/>
              <w:jc w:val="both"/>
              <w:rPr>
                <w:rFonts w:ascii="Arial" w:eastAsia="Times New Roman" w:hAnsi="Arial" w:cs="Arial"/>
                <w:b/>
                <w:bCs/>
                <w:color w:val="110458"/>
                <w:sz w:val="18"/>
                <w:szCs w:val="18"/>
                <w:lang w:eastAsia="en-GB"/>
              </w:rPr>
            </w:pPr>
            <w:bookmarkStart w:id="1" w:name="Introduction"/>
            <w:bookmarkEnd w:id="1"/>
            <w:r w:rsidRPr="005D20B6">
              <w:rPr>
                <w:rFonts w:ascii="Arial" w:eastAsia="Times New Roman" w:hAnsi="Arial" w:cs="Arial"/>
                <w:b/>
                <w:bCs/>
                <w:color w:val="110458"/>
                <w:sz w:val="18"/>
                <w:szCs w:val="18"/>
                <w:lang w:eastAsia="en-GB"/>
              </w:rPr>
              <w:t>  Introduction</w:t>
            </w:r>
          </w:p>
        </w:tc>
        <w:tc>
          <w:tcPr>
            <w:tcW w:w="54" w:type="dxa"/>
            <w:tcBorders>
              <w:top w:val="nil"/>
              <w:left w:val="nil"/>
              <w:bottom w:val="nil"/>
              <w:right w:val="nil"/>
            </w:tcBorders>
            <w:shd w:val="clear" w:color="auto" w:fill="FFFFFF"/>
            <w:tcMar>
              <w:top w:w="15" w:type="dxa"/>
              <w:left w:w="15" w:type="dxa"/>
              <w:bottom w:w="15" w:type="dxa"/>
              <w:right w:w="15" w:type="dxa"/>
            </w:tcMar>
            <w:vAlign w:val="center"/>
            <w:hideMark/>
          </w:tcPr>
          <w:p w14:paraId="4A98CBD5" w14:textId="77777777" w:rsidR="005D20B6" w:rsidRPr="005D20B6" w:rsidRDefault="005D20B6" w:rsidP="005D20B6">
            <w:pPr>
              <w:spacing w:after="0" w:line="240" w:lineRule="auto"/>
              <w:jc w:val="right"/>
              <w:rPr>
                <w:rFonts w:ascii="Arial" w:eastAsia="Times New Roman" w:hAnsi="Arial" w:cs="Arial"/>
                <w:color w:val="222222"/>
                <w:sz w:val="18"/>
                <w:szCs w:val="18"/>
                <w:lang w:eastAsia="en-GB"/>
              </w:rPr>
            </w:pPr>
            <w:r w:rsidRPr="005D20B6">
              <w:rPr>
                <w:rFonts w:ascii="Arial" w:eastAsia="Times New Roman" w:hAnsi="Arial" w:cs="Arial"/>
                <w:color w:val="222222"/>
                <w:sz w:val="18"/>
                <w:szCs w:val="18"/>
                <w:lang w:eastAsia="en-GB"/>
              </w:rPr>
              <w:t> </w:t>
            </w:r>
          </w:p>
        </w:tc>
        <w:tc>
          <w:tcPr>
            <w:tcW w:w="750" w:type="pct"/>
            <w:tcBorders>
              <w:top w:val="nil"/>
              <w:left w:val="nil"/>
              <w:bottom w:val="nil"/>
              <w:right w:val="nil"/>
            </w:tcBorders>
            <w:shd w:val="clear" w:color="auto" w:fill="FFFFFF"/>
            <w:tcMar>
              <w:top w:w="15" w:type="dxa"/>
              <w:left w:w="15" w:type="dxa"/>
              <w:bottom w:w="15" w:type="dxa"/>
              <w:right w:w="15" w:type="dxa"/>
            </w:tcMar>
            <w:vAlign w:val="center"/>
            <w:hideMark/>
          </w:tcPr>
          <w:p w14:paraId="62D08617" w14:textId="256640D2" w:rsidR="005D20B6" w:rsidRPr="005D20B6" w:rsidRDefault="005D20B6" w:rsidP="005D20B6">
            <w:pPr>
              <w:spacing w:after="0" w:line="240" w:lineRule="auto"/>
              <w:jc w:val="right"/>
              <w:rPr>
                <w:rFonts w:ascii="Arial" w:eastAsia="Times New Roman" w:hAnsi="Arial" w:cs="Arial"/>
                <w:color w:val="222222"/>
                <w:sz w:val="18"/>
                <w:szCs w:val="18"/>
                <w:lang w:eastAsia="en-GB"/>
              </w:rPr>
            </w:pPr>
            <w:r w:rsidRPr="005D20B6">
              <w:rPr>
                <w:rFonts w:ascii="inherit" w:eastAsia="Times New Roman" w:hAnsi="inherit" w:cs="Arial"/>
                <w:noProof/>
                <w:color w:val="222222"/>
                <w:sz w:val="18"/>
                <w:szCs w:val="18"/>
                <w:lang w:eastAsia="en-GB"/>
              </w:rPr>
              <w:drawing>
                <wp:inline distT="0" distB="0" distL="0" distR="0" wp14:anchorId="4AB6E2DF" wp14:editId="4EDA3D15">
                  <wp:extent cx="121920" cy="121920"/>
                  <wp:effectExtent l="0" t="0" r="0" b="0"/>
                  <wp:docPr id="49" name="Picture 49" descr="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r>
    </w:tbl>
    <w:p w14:paraId="5FD20C1C" w14:textId="77777777" w:rsidR="005D20B6" w:rsidRPr="005D20B6" w:rsidRDefault="005D20B6" w:rsidP="005D20B6">
      <w:pPr>
        <w:spacing w:after="0" w:line="240" w:lineRule="auto"/>
        <w:rPr>
          <w:rFonts w:ascii="Times New Roman" w:eastAsia="Times New Roman" w:hAnsi="Times New Roman" w:cs="Times New Roman"/>
          <w:sz w:val="24"/>
          <w:szCs w:val="24"/>
          <w:lang w:eastAsia="en-GB"/>
        </w:rPr>
      </w:pP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shd w:val="clear" w:color="auto" w:fill="FFFFFF"/>
          <w:lang w:eastAsia="en-GB"/>
        </w:rPr>
        <w:t>The word “pain” is most distressing to every individual. The correlation of pain by an individual is always dependent on his/her past experiences and varies from person to person.</w:t>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shd w:val="clear" w:color="auto" w:fill="FFFFFF"/>
          <w:lang w:eastAsia="en-GB"/>
        </w:rPr>
        <w:t>Pain is defined as an unpleasant sensory and emotional experience associated with actual or potential tissue damage or described in terms of such damage.</w:t>
      </w:r>
      <w:bookmarkStart w:id="2" w:name="ft1"/>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"ref1"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[1]</w:t>
      </w:r>
      <w:r w:rsidRPr="005D20B6">
        <w:rPr>
          <w:rFonts w:ascii="Arial" w:eastAsia="Times New Roman" w:hAnsi="Arial" w:cs="Arial"/>
          <w:color w:val="000000"/>
          <w:sz w:val="24"/>
          <w:szCs w:val="24"/>
          <w:shd w:val="clear" w:color="auto" w:fill="FFFFFF"/>
          <w:vertAlign w:val="superscript"/>
          <w:lang w:eastAsia="en-GB"/>
        </w:rPr>
        <w:fldChar w:fldCharType="end"/>
      </w:r>
      <w:bookmarkEnd w:id="2"/>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shd w:val="clear" w:color="auto" w:fill="FFFFFF"/>
          <w:lang w:eastAsia="en-GB"/>
        </w:rPr>
        <w:t>Orofacial pain is one of the highly prevalent and debilitating conditions in this modern era. They pose challenges to the treating clinicians because the origin of pain is multifactorial. Headache is the most common complaint reported to dental and medical practitioners. A wide variety of headache disorders manifest as a myriad of neuro-ophthalmologic symptoms, including orbital pain, disturbances of vision, aura, photophobia, lacrimation, conjunctival injection, ptosis, and other manifestations. The differential diagnosis in these patients is extensive and embraces both secondary or symptomatic and primary headache disorders. Awareness of various headaches and their accompanying signs and symptoms is essential to attain the correct diagnosis.</w:t>
      </w:r>
      <w:bookmarkStart w:id="3" w:name="ft2"/>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"ref2"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[2]</w:t>
      </w:r>
      <w:r w:rsidRPr="005D20B6">
        <w:rPr>
          <w:rFonts w:ascii="Arial" w:eastAsia="Times New Roman" w:hAnsi="Arial" w:cs="Arial"/>
          <w:color w:val="000000"/>
          <w:sz w:val="24"/>
          <w:szCs w:val="24"/>
          <w:shd w:val="clear" w:color="auto" w:fill="FFFFFF"/>
          <w:vertAlign w:val="superscript"/>
          <w:lang w:eastAsia="en-GB"/>
        </w:rPr>
        <w:fldChar w:fldCharType="end"/>
      </w:r>
      <w:bookmarkEnd w:id="3"/>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shd w:val="clear" w:color="auto" w:fill="FFFFFF"/>
          <w:lang w:eastAsia="en-GB"/>
        </w:rPr>
        <w:t>The unique feature of vascular pain is its primary pulsatile or throbbing quality.</w:t>
      </w:r>
      <w:bookmarkStart w:id="4" w:name="ft3"/>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"ref3"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[3]</w:t>
      </w:r>
      <w:r w:rsidRPr="005D20B6">
        <w:rPr>
          <w:rFonts w:ascii="Arial" w:eastAsia="Times New Roman" w:hAnsi="Arial" w:cs="Arial"/>
          <w:color w:val="000000"/>
          <w:sz w:val="24"/>
          <w:szCs w:val="24"/>
          <w:shd w:val="clear" w:color="auto" w:fill="FFFFFF"/>
          <w:vertAlign w:val="superscript"/>
          <w:lang w:eastAsia="en-GB"/>
        </w:rPr>
        <w:fldChar w:fldCharType="end"/>
      </w:r>
      <w:r w:rsidRPr="005D20B6">
        <w:rPr>
          <w:rFonts w:ascii="Arial" w:eastAsia="Times New Roman" w:hAnsi="Arial" w:cs="Arial"/>
          <w:color w:val="000000"/>
          <w:sz w:val="18"/>
          <w:szCs w:val="18"/>
          <w:shd w:val="clear" w:color="auto" w:fill="FFFFFF"/>
          <w:lang w:eastAsia="en-GB"/>
        </w:rPr>
        <w:t> The pulsations match the heartbeat and are usually present during exacerbations. The greater the amplitude of vascular dilation, the more pronounced is the throbbing quality of the pain.</w:t>
      </w:r>
      <w:hyperlink r:id="rId7" w:anchor="ref3" w:history="1">
        <w:r w:rsidRPr="005D20B6">
          <w:rPr>
            <w:rFonts w:ascii="Arial" w:eastAsia="Times New Roman" w:hAnsi="Arial" w:cs="Arial"/>
            <w:color w:val="110090"/>
            <w:sz w:val="17"/>
            <w:szCs w:val="17"/>
            <w:shd w:val="clear" w:color="auto" w:fill="FFFFFF"/>
            <w:vertAlign w:val="superscript"/>
            <w:lang w:eastAsia="en-GB"/>
          </w:rPr>
          <w:t>[3]</w:t>
        </w:r>
      </w:hyperlink>
      <w:r w:rsidRPr="005D20B6">
        <w:rPr>
          <w:rFonts w:ascii="Arial" w:eastAsia="Times New Roman" w:hAnsi="Arial" w:cs="Arial"/>
          <w:color w:val="000000"/>
          <w:sz w:val="24"/>
          <w:szCs w:val="24"/>
          <w:shd w:val="clear" w:color="auto" w:fill="FFFFFF"/>
          <w:vertAlign w:val="superscript"/>
          <w:lang w:eastAsia="en-GB"/>
        </w:rPr>
        <w:t>,</w:t>
      </w:r>
      <w:bookmarkStart w:id="5" w:name="ft4"/>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"ref4"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[4]</w:t>
      </w:r>
      <w:r w:rsidRPr="005D20B6">
        <w:rPr>
          <w:rFonts w:ascii="Arial" w:eastAsia="Times New Roman" w:hAnsi="Arial" w:cs="Arial"/>
          <w:color w:val="000000"/>
          <w:sz w:val="24"/>
          <w:szCs w:val="24"/>
          <w:shd w:val="clear" w:color="auto" w:fill="FFFFFF"/>
          <w:vertAlign w:val="superscript"/>
          <w:lang w:eastAsia="en-GB"/>
        </w:rPr>
        <w:fldChar w:fldCharType="end"/>
      </w:r>
      <w:bookmarkEnd w:id="5"/>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shd w:val="clear" w:color="auto" w:fill="FFFFFF"/>
          <w:lang w:eastAsia="en-GB"/>
        </w:rPr>
        <w:t>Inflammatory pain, especially those which are confined in such a way that the pulsating vessels in the inflamed area cause noxious stimulation, can have a throbbing quality (pulpitis, osteitis, periostitis, and confined cellulitis). Hence, the throbbing quality of true vascular pain must be distinguished from other throbbing pains.</w:t>
      </w:r>
      <w:hyperlink r:id="rId8" w:anchor="ref3" w:history="1">
        <w:r w:rsidRPr="005D20B6">
          <w:rPr>
            <w:rFonts w:ascii="Arial" w:eastAsia="Times New Roman" w:hAnsi="Arial" w:cs="Arial"/>
            <w:color w:val="110090"/>
            <w:sz w:val="17"/>
            <w:szCs w:val="17"/>
            <w:shd w:val="clear" w:color="auto" w:fill="FFFFFF"/>
            <w:vertAlign w:val="superscript"/>
            <w:lang w:eastAsia="en-GB"/>
          </w:rPr>
          <w:t>[3]</w:t>
        </w:r>
      </w:hyperlink>
      <w:bookmarkEnd w:id="4"/>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shd w:val="clear" w:color="auto" w:fill="FFFFFF"/>
          <w:lang w:eastAsia="en-GB"/>
        </w:rPr>
        <w:t xml:space="preserve">The term “trigeminal autonomic cephalalgias (TACs)” was coined by Goadsby and Lipton. According to the International Classification of Headache Disorders-3 beta (ICHD-3 beta), this group includes cluster headache (CH), paroxysmal hemicrania (PH), and short-lasting unilateral neuralgiform headache attacks (SUNHAs) (including short-lasting unilateral neuralgiform headache attacks with conjunctival injection and tearing [SUNCT] and </w:t>
      </w:r>
      <w:proofErr w:type="spellStart"/>
      <w:r w:rsidRPr="005D20B6">
        <w:rPr>
          <w:rFonts w:ascii="Arial" w:eastAsia="Times New Roman" w:hAnsi="Arial" w:cs="Arial"/>
          <w:color w:val="000000"/>
          <w:sz w:val="18"/>
          <w:szCs w:val="18"/>
          <w:shd w:val="clear" w:color="auto" w:fill="FFFFFF"/>
          <w:lang w:eastAsia="en-GB"/>
        </w:rPr>
        <w:t>Shortlasting</w:t>
      </w:r>
      <w:proofErr w:type="spellEnd"/>
      <w:r w:rsidRPr="005D20B6">
        <w:rPr>
          <w:rFonts w:ascii="Arial" w:eastAsia="Times New Roman" w:hAnsi="Arial" w:cs="Arial"/>
          <w:color w:val="000000"/>
          <w:sz w:val="18"/>
          <w:szCs w:val="18"/>
          <w:shd w:val="clear" w:color="auto" w:fill="FFFFFF"/>
          <w:lang w:eastAsia="en-GB"/>
        </w:rPr>
        <w:t xml:space="preserve"> Unilateral Neuralgiform headache with cranial Autonomic symptoms [SUNAs]) with latest addition of hemicrania continua (HC) to the group (All of others except HC are characterized by short-lasting headaches while HC is characterized by a continuous unilateral headache that varies in its intensity without complete resolution. HC overlaps in the activation of the posterior hypothalamic </w:t>
      </w:r>
      <w:proofErr w:type="spellStart"/>
      <w:r w:rsidRPr="005D20B6">
        <w:rPr>
          <w:rFonts w:ascii="Arial" w:eastAsia="Times New Roman" w:hAnsi="Arial" w:cs="Arial"/>
          <w:color w:val="000000"/>
          <w:sz w:val="18"/>
          <w:szCs w:val="18"/>
          <w:shd w:val="clear" w:color="auto" w:fill="FFFFFF"/>
          <w:lang w:eastAsia="en-GB"/>
        </w:rPr>
        <w:t>gray</w:t>
      </w:r>
      <w:proofErr w:type="spellEnd"/>
      <w:r w:rsidRPr="005D20B6">
        <w:rPr>
          <w:rFonts w:ascii="Arial" w:eastAsia="Times New Roman" w:hAnsi="Arial" w:cs="Arial"/>
          <w:color w:val="000000"/>
          <w:sz w:val="18"/>
          <w:szCs w:val="18"/>
          <w:shd w:val="clear" w:color="auto" w:fill="FFFFFF"/>
          <w:lang w:eastAsia="en-GB"/>
        </w:rPr>
        <w:t xml:space="preserve"> and has similar indomethacin responsiveness with others).</w:t>
      </w:r>
      <w:bookmarkStart w:id="6" w:name="ft5"/>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"ref5"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[5]</w:t>
      </w:r>
      <w:r w:rsidRPr="005D20B6">
        <w:rPr>
          <w:rFonts w:ascii="Arial" w:eastAsia="Times New Roman" w:hAnsi="Arial" w:cs="Arial"/>
          <w:color w:val="000000"/>
          <w:sz w:val="24"/>
          <w:szCs w:val="24"/>
          <w:shd w:val="clear" w:color="auto" w:fill="FFFFFF"/>
          <w:vertAlign w:val="superscript"/>
          <w:lang w:eastAsia="en-GB"/>
        </w:rPr>
        <w:fldChar w:fldCharType="end"/>
      </w:r>
      <w:bookmarkEnd w:id="6"/>
      <w:r w:rsidRPr="005D20B6">
        <w:rPr>
          <w:rFonts w:ascii="Arial" w:eastAsia="Times New Roman" w:hAnsi="Arial" w:cs="Arial"/>
          <w:color w:val="000000"/>
          <w:sz w:val="18"/>
          <w:szCs w:val="18"/>
          <w:shd w:val="clear" w:color="auto" w:fill="FFFFFF"/>
          <w:lang w:eastAsia="en-GB"/>
        </w:rPr>
        <w:t> These conditions seem similar, but they differ in attack duration, frequency, and their response to different treatments. For example, the attack duration of CH is the longest compared to other types. They have some overlapping features, but they are not difficult to recognize and subclassify.</w:t>
      </w:r>
      <w:bookmarkStart w:id="7" w:name="ft6"/>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"ref6"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[6]</w:t>
      </w:r>
      <w:r w:rsidRPr="005D20B6">
        <w:rPr>
          <w:rFonts w:ascii="Arial" w:eastAsia="Times New Roman" w:hAnsi="Arial" w:cs="Arial"/>
          <w:color w:val="000000"/>
          <w:sz w:val="24"/>
          <w:szCs w:val="24"/>
          <w:shd w:val="clear" w:color="auto" w:fill="FFFFFF"/>
          <w:vertAlign w:val="superscript"/>
          <w:lang w:eastAsia="en-GB"/>
        </w:rPr>
        <w:fldChar w:fldCharType="end"/>
      </w:r>
      <w:bookmarkEnd w:id="7"/>
      <w:r w:rsidRPr="005D20B6">
        <w:rPr>
          <w:rFonts w:ascii="Arial" w:eastAsia="Times New Roman" w:hAnsi="Arial" w:cs="Arial"/>
          <w:color w:val="000000"/>
          <w:sz w:val="24"/>
          <w:szCs w:val="24"/>
          <w:shd w:val="clear" w:color="auto" w:fill="FFFFFF"/>
          <w:vertAlign w:val="superscript"/>
          <w:lang w:eastAsia="en-GB"/>
        </w:rPr>
        <w:t>,</w:t>
      </w:r>
      <w:bookmarkStart w:id="8" w:name="ft7"/>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"ref7"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[7]</w:t>
      </w:r>
      <w:r w:rsidRPr="005D20B6">
        <w:rPr>
          <w:rFonts w:ascii="Arial" w:eastAsia="Times New Roman" w:hAnsi="Arial" w:cs="Arial"/>
          <w:color w:val="000000"/>
          <w:sz w:val="24"/>
          <w:szCs w:val="24"/>
          <w:shd w:val="clear" w:color="auto" w:fill="FFFFFF"/>
          <w:vertAlign w:val="superscript"/>
          <w:lang w:eastAsia="en-GB"/>
        </w:rPr>
        <w:fldChar w:fldCharType="end"/>
      </w:r>
      <w:bookmarkEnd w:id="8"/>
      <w:r w:rsidRPr="005D20B6">
        <w:rPr>
          <w:rFonts w:ascii="Arial" w:eastAsia="Times New Roman" w:hAnsi="Arial" w:cs="Arial"/>
          <w:color w:val="000000"/>
          <w:sz w:val="24"/>
          <w:szCs w:val="24"/>
          <w:shd w:val="clear" w:color="auto" w:fill="FFFFFF"/>
          <w:vertAlign w:val="superscript"/>
          <w:lang w:eastAsia="en-GB"/>
        </w:rPr>
        <w:t>,</w:t>
      </w:r>
      <w:bookmarkStart w:id="9" w:name="ft8"/>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"ref8"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[8]</w:t>
      </w:r>
      <w:r w:rsidRPr="005D20B6">
        <w:rPr>
          <w:rFonts w:ascii="Arial" w:eastAsia="Times New Roman" w:hAnsi="Arial" w:cs="Arial"/>
          <w:color w:val="000000"/>
          <w:sz w:val="24"/>
          <w:szCs w:val="24"/>
          <w:shd w:val="clear" w:color="auto" w:fill="FFFFFF"/>
          <w:vertAlign w:val="superscript"/>
          <w:lang w:eastAsia="en-GB"/>
        </w:rPr>
        <w:fldChar w:fldCharType="end"/>
      </w:r>
      <w:bookmarkEnd w:id="9"/>
      <w:r w:rsidRPr="005D20B6">
        <w:rPr>
          <w:rFonts w:ascii="Arial" w:eastAsia="Times New Roman" w:hAnsi="Arial" w:cs="Arial"/>
          <w:color w:val="000000"/>
          <w:sz w:val="24"/>
          <w:szCs w:val="24"/>
          <w:shd w:val="clear" w:color="auto" w:fill="FFFFFF"/>
          <w:vertAlign w:val="superscript"/>
          <w:lang w:eastAsia="en-GB"/>
        </w:rPr>
        <w:t>,</w:t>
      </w:r>
      <w:bookmarkStart w:id="10" w:name="ft9"/>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"ref9"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[9]</w:t>
      </w:r>
      <w:r w:rsidRPr="005D20B6">
        <w:rPr>
          <w:rFonts w:ascii="Arial" w:eastAsia="Times New Roman" w:hAnsi="Arial" w:cs="Arial"/>
          <w:color w:val="000000"/>
          <w:sz w:val="24"/>
          <w:szCs w:val="24"/>
          <w:shd w:val="clear" w:color="auto" w:fill="FFFFFF"/>
          <w:vertAlign w:val="superscript"/>
          <w:lang w:eastAsia="en-GB"/>
        </w:rPr>
        <w:fldChar w:fldCharType="end"/>
      </w:r>
      <w:bookmarkEnd w:id="10"/>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shd w:val="clear" w:color="auto" w:fill="FFFFFF"/>
          <w:lang w:eastAsia="en-GB"/>
        </w:rPr>
        <w:t>TACs are rare with prevalence rate of &lt;1%. CH has a prevalence of 0.01%,</w:t>
      </w:r>
      <w:bookmarkStart w:id="11" w:name="ft10"/>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"ref10"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[10]</w:t>
      </w:r>
      <w:r w:rsidRPr="005D20B6">
        <w:rPr>
          <w:rFonts w:ascii="Arial" w:eastAsia="Times New Roman" w:hAnsi="Arial" w:cs="Arial"/>
          <w:color w:val="000000"/>
          <w:sz w:val="24"/>
          <w:szCs w:val="24"/>
          <w:shd w:val="clear" w:color="auto" w:fill="FFFFFF"/>
          <w:vertAlign w:val="superscript"/>
          <w:lang w:eastAsia="en-GB"/>
        </w:rPr>
        <w:fldChar w:fldCharType="end"/>
      </w:r>
      <w:bookmarkEnd w:id="11"/>
      <w:r w:rsidRPr="005D20B6">
        <w:rPr>
          <w:rFonts w:ascii="Arial" w:eastAsia="Times New Roman" w:hAnsi="Arial" w:cs="Arial"/>
          <w:color w:val="000000"/>
          <w:sz w:val="18"/>
          <w:szCs w:val="18"/>
          <w:shd w:val="clear" w:color="auto" w:fill="FFFFFF"/>
          <w:lang w:eastAsia="en-GB"/>
        </w:rPr>
        <w:t xml:space="preserve"> while PH and SUNHAs have prevalence of 0.009% and 0.006% </w:t>
      </w:r>
      <w:proofErr w:type="spellStart"/>
      <w:r w:rsidRPr="005D20B6">
        <w:rPr>
          <w:rFonts w:ascii="Arial" w:eastAsia="Times New Roman" w:hAnsi="Arial" w:cs="Arial"/>
          <w:color w:val="000000"/>
          <w:sz w:val="18"/>
          <w:szCs w:val="18"/>
          <w:shd w:val="clear" w:color="auto" w:fill="FFFFFF"/>
          <w:lang w:eastAsia="en-GB"/>
        </w:rPr>
        <w:t>world wide</w:t>
      </w:r>
      <w:proofErr w:type="spellEnd"/>
      <w:r w:rsidRPr="005D20B6">
        <w:rPr>
          <w:rFonts w:ascii="Arial" w:eastAsia="Times New Roman" w:hAnsi="Arial" w:cs="Arial"/>
          <w:color w:val="000000"/>
          <w:sz w:val="18"/>
          <w:szCs w:val="18"/>
          <w:shd w:val="clear" w:color="auto" w:fill="FFFFFF"/>
          <w:lang w:eastAsia="en-GB"/>
        </w:rPr>
        <w:t>.</w:t>
      </w:r>
      <w:bookmarkStart w:id="12" w:name="ft11"/>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"ref11"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[11]</w:t>
      </w:r>
      <w:r w:rsidRPr="005D20B6">
        <w:rPr>
          <w:rFonts w:ascii="Arial" w:eastAsia="Times New Roman" w:hAnsi="Arial" w:cs="Arial"/>
          <w:color w:val="000000"/>
          <w:sz w:val="24"/>
          <w:szCs w:val="24"/>
          <w:shd w:val="clear" w:color="auto" w:fill="FFFFFF"/>
          <w:vertAlign w:val="superscript"/>
          <w:lang w:eastAsia="en-GB"/>
        </w:rPr>
        <w:fldChar w:fldCharType="end"/>
      </w:r>
      <w:bookmarkEnd w:id="12"/>
      <w:r w:rsidRPr="005D20B6">
        <w:rPr>
          <w:rFonts w:ascii="Arial" w:eastAsia="Times New Roman" w:hAnsi="Arial" w:cs="Arial"/>
          <w:color w:val="000000"/>
          <w:sz w:val="18"/>
          <w:szCs w:val="18"/>
          <w:shd w:val="clear" w:color="auto" w:fill="FFFFFF"/>
          <w:lang w:eastAsia="en-GB"/>
        </w:rPr>
        <w:t> The exact prevalence rate of HC is still unknown.</w:t>
      </w:r>
      <w:bookmarkStart w:id="13" w:name="ft12"/>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"ref12"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[12]</w:t>
      </w:r>
      <w:r w:rsidRPr="005D20B6">
        <w:rPr>
          <w:rFonts w:ascii="Arial" w:eastAsia="Times New Roman" w:hAnsi="Arial" w:cs="Arial"/>
          <w:color w:val="000000"/>
          <w:sz w:val="24"/>
          <w:szCs w:val="24"/>
          <w:shd w:val="clear" w:color="auto" w:fill="FFFFFF"/>
          <w:vertAlign w:val="superscript"/>
          <w:lang w:eastAsia="en-GB"/>
        </w:rPr>
        <w:fldChar w:fldCharType="end"/>
      </w:r>
      <w:bookmarkEnd w:id="13"/>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shd w:val="clear" w:color="auto" w:fill="FFFFFF"/>
          <w:lang w:eastAsia="en-GB"/>
        </w:rPr>
        <w:t xml:space="preserve">TACs have common pathophysiology involving </w:t>
      </w:r>
      <w:proofErr w:type="spellStart"/>
      <w:r w:rsidRPr="005D20B6">
        <w:rPr>
          <w:rFonts w:ascii="Arial" w:eastAsia="Times New Roman" w:hAnsi="Arial" w:cs="Arial"/>
          <w:color w:val="000000"/>
          <w:sz w:val="18"/>
          <w:szCs w:val="18"/>
          <w:shd w:val="clear" w:color="auto" w:fill="FFFFFF"/>
          <w:lang w:eastAsia="en-GB"/>
        </w:rPr>
        <w:t>trigeminovascular</w:t>
      </w:r>
      <w:proofErr w:type="spellEnd"/>
      <w:r w:rsidRPr="005D20B6">
        <w:rPr>
          <w:rFonts w:ascii="Arial" w:eastAsia="Times New Roman" w:hAnsi="Arial" w:cs="Arial"/>
          <w:color w:val="000000"/>
          <w:sz w:val="18"/>
          <w:szCs w:val="18"/>
          <w:shd w:val="clear" w:color="auto" w:fill="FFFFFF"/>
          <w:lang w:eastAsia="en-GB"/>
        </w:rPr>
        <w:t xml:space="preserve"> system, </w:t>
      </w:r>
      <w:proofErr w:type="spellStart"/>
      <w:r w:rsidRPr="005D20B6">
        <w:rPr>
          <w:rFonts w:ascii="Arial" w:eastAsia="Times New Roman" w:hAnsi="Arial" w:cs="Arial"/>
          <w:color w:val="000000"/>
          <w:sz w:val="18"/>
          <w:szCs w:val="18"/>
          <w:shd w:val="clear" w:color="auto" w:fill="FFFFFF"/>
          <w:lang w:eastAsia="en-GB"/>
        </w:rPr>
        <w:t>trigeminoparasympathetic</w:t>
      </w:r>
      <w:proofErr w:type="spellEnd"/>
      <w:r w:rsidRPr="005D20B6">
        <w:rPr>
          <w:rFonts w:ascii="Arial" w:eastAsia="Times New Roman" w:hAnsi="Arial" w:cs="Arial"/>
          <w:color w:val="000000"/>
          <w:sz w:val="18"/>
          <w:szCs w:val="18"/>
          <w:shd w:val="clear" w:color="auto" w:fill="FFFFFF"/>
          <w:lang w:eastAsia="en-GB"/>
        </w:rPr>
        <w:t xml:space="preserve"> reflex, and </w:t>
      </w:r>
      <w:proofErr w:type="spellStart"/>
      <w:r w:rsidRPr="005D20B6">
        <w:rPr>
          <w:rFonts w:ascii="Arial" w:eastAsia="Times New Roman" w:hAnsi="Arial" w:cs="Arial"/>
          <w:color w:val="000000"/>
          <w:sz w:val="18"/>
          <w:szCs w:val="18"/>
          <w:shd w:val="clear" w:color="auto" w:fill="FFFFFF"/>
          <w:lang w:eastAsia="en-GB"/>
        </w:rPr>
        <w:t>centers</w:t>
      </w:r>
      <w:proofErr w:type="spellEnd"/>
      <w:r w:rsidRPr="005D20B6">
        <w:rPr>
          <w:rFonts w:ascii="Arial" w:eastAsia="Times New Roman" w:hAnsi="Arial" w:cs="Arial"/>
          <w:color w:val="000000"/>
          <w:sz w:val="18"/>
          <w:szCs w:val="18"/>
          <w:shd w:val="clear" w:color="auto" w:fill="FFFFFF"/>
          <w:lang w:eastAsia="en-GB"/>
        </w:rPr>
        <w:t xml:space="preserve"> controlling circadian rhythms.</w:t>
      </w:r>
      <w:bookmarkStart w:id="14" w:name="ft13"/>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"ref13"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[13]</w:t>
      </w:r>
      <w:r w:rsidRPr="005D20B6">
        <w:rPr>
          <w:rFonts w:ascii="Arial" w:eastAsia="Times New Roman" w:hAnsi="Arial" w:cs="Arial"/>
          <w:color w:val="000000"/>
          <w:sz w:val="24"/>
          <w:szCs w:val="24"/>
          <w:shd w:val="clear" w:color="auto" w:fill="FFFFFF"/>
          <w:vertAlign w:val="superscript"/>
          <w:lang w:eastAsia="en-GB"/>
        </w:rPr>
        <w:fldChar w:fldCharType="end"/>
      </w:r>
      <w:bookmarkEnd w:id="14"/>
      <w:r w:rsidRPr="005D20B6">
        <w:rPr>
          <w:rFonts w:ascii="Arial" w:eastAsia="Times New Roman" w:hAnsi="Arial" w:cs="Arial"/>
          <w:color w:val="000000"/>
          <w:sz w:val="24"/>
          <w:szCs w:val="24"/>
          <w:shd w:val="clear" w:color="auto" w:fill="FFFFFF"/>
          <w:vertAlign w:val="superscript"/>
          <w:lang w:eastAsia="en-GB"/>
        </w:rPr>
        <w:t>,</w:t>
      </w:r>
      <w:bookmarkStart w:id="15" w:name="ft14"/>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"ref14"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[14]</w:t>
      </w:r>
      <w:r w:rsidRPr="005D20B6">
        <w:rPr>
          <w:rFonts w:ascii="Arial" w:eastAsia="Times New Roman" w:hAnsi="Arial" w:cs="Arial"/>
          <w:color w:val="000000"/>
          <w:sz w:val="24"/>
          <w:szCs w:val="24"/>
          <w:shd w:val="clear" w:color="auto" w:fill="FFFFFF"/>
          <w:vertAlign w:val="superscript"/>
          <w:lang w:eastAsia="en-GB"/>
        </w:rPr>
        <w:fldChar w:fldCharType="end"/>
      </w:r>
      <w:bookmarkEnd w:id="15"/>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shd w:val="clear" w:color="auto" w:fill="FFFFFF"/>
          <w:lang w:eastAsia="en-GB"/>
        </w:rPr>
        <w:t>The majority of patients with TACs respond to standard or first-line treatments, as outlined in the international guidelines, with some exceptions that have led to the search for alternative treatments. Standard treatment recommendations for TACs are based on moderate-to-low-quality evidence, with little in the way of randomized controlled trials.</w:t>
      </w:r>
      <w:bookmarkStart w:id="16" w:name="ft15"/>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"ref15"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[15]</w:t>
      </w:r>
      <w:r w:rsidRPr="005D20B6">
        <w:rPr>
          <w:rFonts w:ascii="Arial" w:eastAsia="Times New Roman" w:hAnsi="Arial" w:cs="Arial"/>
          <w:color w:val="000000"/>
          <w:sz w:val="24"/>
          <w:szCs w:val="24"/>
          <w:shd w:val="clear" w:color="auto" w:fill="FFFFFF"/>
          <w:vertAlign w:val="superscript"/>
          <w:lang w:eastAsia="en-GB"/>
        </w:rPr>
        <w:fldChar w:fldCharType="end"/>
      </w:r>
      <w:bookmarkEnd w:id="16"/>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p>
    <w:tbl>
      <w:tblPr>
        <w:tblW w:w="5000" w:type="pct"/>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7591"/>
        <w:gridCol w:w="81"/>
        <w:gridCol w:w="1354"/>
      </w:tblGrid>
      <w:tr w:rsidR="005D20B6" w:rsidRPr="005D20B6" w14:paraId="1A54D5FC" w14:textId="77777777" w:rsidTr="005D20B6">
        <w:trPr>
          <w:trHeight w:val="420"/>
          <w:tblCellSpacing w:w="0" w:type="dxa"/>
        </w:trPr>
        <w:tc>
          <w:tcPr>
            <w:tcW w:w="10506" w:type="dxa"/>
            <w:tcBorders>
              <w:top w:val="nil"/>
              <w:left w:val="nil"/>
              <w:bottom w:val="nil"/>
              <w:right w:val="nil"/>
            </w:tcBorders>
            <w:shd w:val="clear" w:color="auto" w:fill="FFFFFF"/>
            <w:tcMar>
              <w:top w:w="15" w:type="dxa"/>
              <w:left w:w="15" w:type="dxa"/>
              <w:bottom w:w="15" w:type="dxa"/>
              <w:right w:w="15" w:type="dxa"/>
            </w:tcMar>
            <w:vAlign w:val="center"/>
            <w:hideMark/>
          </w:tcPr>
          <w:p w14:paraId="182765EA" w14:textId="77777777" w:rsidR="005D20B6" w:rsidRPr="005D20B6" w:rsidRDefault="005D20B6" w:rsidP="005D20B6">
            <w:pPr>
              <w:spacing w:after="0" w:line="240" w:lineRule="auto"/>
              <w:jc w:val="both"/>
              <w:rPr>
                <w:rFonts w:ascii="Arial" w:eastAsia="Times New Roman" w:hAnsi="Arial" w:cs="Arial"/>
                <w:b/>
                <w:bCs/>
                <w:color w:val="110458"/>
                <w:sz w:val="18"/>
                <w:szCs w:val="18"/>
                <w:lang w:eastAsia="en-GB"/>
              </w:rPr>
            </w:pPr>
            <w:bookmarkStart w:id="17" w:name="Discussion"/>
            <w:bookmarkEnd w:id="17"/>
            <w:r w:rsidRPr="005D20B6">
              <w:rPr>
                <w:rFonts w:ascii="Arial" w:eastAsia="Times New Roman" w:hAnsi="Arial" w:cs="Arial"/>
                <w:b/>
                <w:bCs/>
                <w:color w:val="110458"/>
                <w:sz w:val="18"/>
                <w:szCs w:val="18"/>
                <w:lang w:eastAsia="en-GB"/>
              </w:rPr>
              <w:t>  Discussion</w:t>
            </w:r>
          </w:p>
        </w:tc>
        <w:tc>
          <w:tcPr>
            <w:tcW w:w="54" w:type="dxa"/>
            <w:tcBorders>
              <w:top w:val="nil"/>
              <w:left w:val="nil"/>
              <w:bottom w:val="nil"/>
              <w:right w:val="nil"/>
            </w:tcBorders>
            <w:shd w:val="clear" w:color="auto" w:fill="FFFFFF"/>
            <w:tcMar>
              <w:top w:w="15" w:type="dxa"/>
              <w:left w:w="15" w:type="dxa"/>
              <w:bottom w:w="15" w:type="dxa"/>
              <w:right w:w="15" w:type="dxa"/>
            </w:tcMar>
            <w:vAlign w:val="center"/>
            <w:hideMark/>
          </w:tcPr>
          <w:p w14:paraId="3A7D9062" w14:textId="77777777" w:rsidR="005D20B6" w:rsidRPr="005D20B6" w:rsidRDefault="005D20B6" w:rsidP="005D20B6">
            <w:pPr>
              <w:spacing w:after="0" w:line="240" w:lineRule="auto"/>
              <w:jc w:val="right"/>
              <w:rPr>
                <w:rFonts w:ascii="Arial" w:eastAsia="Times New Roman" w:hAnsi="Arial" w:cs="Arial"/>
                <w:color w:val="222222"/>
                <w:sz w:val="18"/>
                <w:szCs w:val="18"/>
                <w:lang w:eastAsia="en-GB"/>
              </w:rPr>
            </w:pPr>
            <w:r w:rsidRPr="005D20B6">
              <w:rPr>
                <w:rFonts w:ascii="Arial" w:eastAsia="Times New Roman" w:hAnsi="Arial" w:cs="Arial"/>
                <w:color w:val="222222"/>
                <w:sz w:val="18"/>
                <w:szCs w:val="18"/>
                <w:lang w:eastAsia="en-GB"/>
              </w:rPr>
              <w:t> </w:t>
            </w:r>
          </w:p>
        </w:tc>
        <w:tc>
          <w:tcPr>
            <w:tcW w:w="750" w:type="pct"/>
            <w:tcBorders>
              <w:top w:val="nil"/>
              <w:left w:val="nil"/>
              <w:bottom w:val="nil"/>
              <w:right w:val="nil"/>
            </w:tcBorders>
            <w:shd w:val="clear" w:color="auto" w:fill="FFFFFF"/>
            <w:tcMar>
              <w:top w:w="15" w:type="dxa"/>
              <w:left w:w="15" w:type="dxa"/>
              <w:bottom w:w="15" w:type="dxa"/>
              <w:right w:w="15" w:type="dxa"/>
            </w:tcMar>
            <w:vAlign w:val="center"/>
            <w:hideMark/>
          </w:tcPr>
          <w:p w14:paraId="7E18D94A" w14:textId="7A0DFFB2" w:rsidR="005D20B6" w:rsidRPr="005D20B6" w:rsidRDefault="005D20B6" w:rsidP="005D20B6">
            <w:pPr>
              <w:spacing w:after="0" w:line="240" w:lineRule="auto"/>
              <w:jc w:val="right"/>
              <w:rPr>
                <w:rFonts w:ascii="Arial" w:eastAsia="Times New Roman" w:hAnsi="Arial" w:cs="Arial"/>
                <w:color w:val="222222"/>
                <w:sz w:val="18"/>
                <w:szCs w:val="18"/>
                <w:lang w:eastAsia="en-GB"/>
              </w:rPr>
            </w:pPr>
            <w:r w:rsidRPr="005D20B6">
              <w:rPr>
                <w:rFonts w:ascii="inherit" w:eastAsia="Times New Roman" w:hAnsi="inherit" w:cs="Arial"/>
                <w:noProof/>
                <w:color w:val="222222"/>
                <w:sz w:val="18"/>
                <w:szCs w:val="18"/>
                <w:lang w:eastAsia="en-GB"/>
              </w:rPr>
              <w:drawing>
                <wp:inline distT="0" distB="0" distL="0" distR="0" wp14:anchorId="652A6FB5" wp14:editId="6DB95565">
                  <wp:extent cx="121920" cy="121920"/>
                  <wp:effectExtent l="0" t="0" r="0" b="0"/>
                  <wp:docPr id="48" name="Picture 48" descr="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r>
    </w:tbl>
    <w:p w14:paraId="43A1DFD1" w14:textId="77777777" w:rsidR="005D20B6" w:rsidRPr="005D20B6" w:rsidRDefault="005D20B6" w:rsidP="005D20B6">
      <w:pPr>
        <w:spacing w:after="0" w:line="240" w:lineRule="auto"/>
        <w:rPr>
          <w:rFonts w:ascii="Times New Roman" w:eastAsia="Times New Roman" w:hAnsi="Times New Roman" w:cs="Times New Roman"/>
          <w:sz w:val="24"/>
          <w:szCs w:val="24"/>
          <w:lang w:eastAsia="en-GB"/>
        </w:rPr>
      </w:pP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shd w:val="clear" w:color="auto" w:fill="FFFFFF"/>
          <w:lang w:eastAsia="en-GB"/>
        </w:rPr>
        <w:t xml:space="preserve">The term “trigeminal autonomic cephalalgias (TACs)” includes a group of headache disorders characterized by moderate-to-severe, short-lived head pain in the trigeminal distribution, with accompanying unilateral cranial parasympathetic autonomic features, such as lacrimation, </w:t>
      </w:r>
      <w:proofErr w:type="spellStart"/>
      <w:r w:rsidRPr="005D20B6">
        <w:rPr>
          <w:rFonts w:ascii="Arial" w:eastAsia="Times New Roman" w:hAnsi="Arial" w:cs="Arial"/>
          <w:color w:val="000000"/>
          <w:sz w:val="18"/>
          <w:szCs w:val="18"/>
          <w:shd w:val="clear" w:color="auto" w:fill="FFFFFF"/>
          <w:lang w:eastAsia="en-GB"/>
        </w:rPr>
        <w:t>rhinorrhea</w:t>
      </w:r>
      <w:proofErr w:type="spellEnd"/>
      <w:r w:rsidRPr="005D20B6">
        <w:rPr>
          <w:rFonts w:ascii="Arial" w:eastAsia="Times New Roman" w:hAnsi="Arial" w:cs="Arial"/>
          <w:color w:val="000000"/>
          <w:sz w:val="18"/>
          <w:szCs w:val="18"/>
          <w:shd w:val="clear" w:color="auto" w:fill="FFFFFF"/>
          <w:lang w:eastAsia="en-GB"/>
        </w:rPr>
        <w:t xml:space="preserve">, conjunctival injection, eyelid </w:t>
      </w:r>
      <w:proofErr w:type="spellStart"/>
      <w:r w:rsidRPr="005D20B6">
        <w:rPr>
          <w:rFonts w:ascii="Arial" w:eastAsia="Times New Roman" w:hAnsi="Arial" w:cs="Arial"/>
          <w:color w:val="000000"/>
          <w:sz w:val="18"/>
          <w:szCs w:val="18"/>
          <w:shd w:val="clear" w:color="auto" w:fill="FFFFFF"/>
          <w:lang w:eastAsia="en-GB"/>
        </w:rPr>
        <w:t>edema</w:t>
      </w:r>
      <w:proofErr w:type="spellEnd"/>
      <w:r w:rsidRPr="005D20B6">
        <w:rPr>
          <w:rFonts w:ascii="Arial" w:eastAsia="Times New Roman" w:hAnsi="Arial" w:cs="Arial"/>
          <w:color w:val="000000"/>
          <w:sz w:val="18"/>
          <w:szCs w:val="18"/>
          <w:shd w:val="clear" w:color="auto" w:fill="FFFFFF"/>
          <w:lang w:eastAsia="en-GB"/>
        </w:rPr>
        <w:t>, and ptosis. The peculiarity of these conditions is their similar clinical presentation and overlapping features. TACs are rare with the prevalence rate of &lt;1%. The TACs include CH, PH, SUNHAs, and HC.</w:t>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b/>
          <w:bCs/>
          <w:color w:val="000000"/>
          <w:sz w:val="18"/>
          <w:szCs w:val="18"/>
          <w:shd w:val="clear" w:color="auto" w:fill="FFFFFF"/>
          <w:lang w:eastAsia="en-GB"/>
        </w:rPr>
        <w:t>CH</w:t>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proofErr w:type="spellStart"/>
      <w:r w:rsidRPr="005D20B6">
        <w:rPr>
          <w:rFonts w:ascii="Arial" w:eastAsia="Times New Roman" w:hAnsi="Arial" w:cs="Arial"/>
          <w:color w:val="000000"/>
          <w:sz w:val="18"/>
          <w:szCs w:val="18"/>
          <w:shd w:val="clear" w:color="auto" w:fill="FFFFFF"/>
          <w:lang w:eastAsia="en-GB"/>
        </w:rPr>
        <w:t>CH</w:t>
      </w:r>
      <w:proofErr w:type="spellEnd"/>
      <w:r w:rsidRPr="005D20B6">
        <w:rPr>
          <w:rFonts w:ascii="Arial" w:eastAsia="Times New Roman" w:hAnsi="Arial" w:cs="Arial"/>
          <w:color w:val="000000"/>
          <w:sz w:val="18"/>
          <w:szCs w:val="18"/>
          <w:shd w:val="clear" w:color="auto" w:fill="FFFFFF"/>
          <w:lang w:eastAsia="en-GB"/>
        </w:rPr>
        <w:t xml:space="preserve"> is a primary headache characterized by recurrent attacks of severe unilateral orbital or supraorbital and/or temporal pain, lasting for 15–180 min.</w:t>
      </w:r>
      <w:bookmarkStart w:id="18" w:name="ft16"/>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"ref16"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[16]</w:t>
      </w:r>
      <w:r w:rsidRPr="005D20B6">
        <w:rPr>
          <w:rFonts w:ascii="Arial" w:eastAsia="Times New Roman" w:hAnsi="Arial" w:cs="Arial"/>
          <w:color w:val="000000"/>
          <w:sz w:val="24"/>
          <w:szCs w:val="24"/>
          <w:shd w:val="clear" w:color="auto" w:fill="FFFFFF"/>
          <w:vertAlign w:val="superscript"/>
          <w:lang w:eastAsia="en-GB"/>
        </w:rPr>
        <w:fldChar w:fldCharType="end"/>
      </w:r>
      <w:r w:rsidRPr="005D20B6">
        <w:rPr>
          <w:rFonts w:ascii="Arial" w:eastAsia="Times New Roman" w:hAnsi="Arial" w:cs="Arial"/>
          <w:color w:val="000000"/>
          <w:sz w:val="24"/>
          <w:szCs w:val="24"/>
          <w:shd w:val="clear" w:color="auto" w:fill="FFFFFF"/>
          <w:vertAlign w:val="superscript"/>
          <w:lang w:eastAsia="en-GB"/>
        </w:rPr>
        <w:t>,</w:t>
      </w:r>
      <w:bookmarkStart w:id="19" w:name="ft17"/>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"ref17"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[17]</w:t>
      </w:r>
      <w:r w:rsidRPr="005D20B6">
        <w:rPr>
          <w:rFonts w:ascii="Arial" w:eastAsia="Times New Roman" w:hAnsi="Arial" w:cs="Arial"/>
          <w:color w:val="000000"/>
          <w:sz w:val="24"/>
          <w:szCs w:val="24"/>
          <w:shd w:val="clear" w:color="auto" w:fill="FFFFFF"/>
          <w:vertAlign w:val="superscript"/>
          <w:lang w:eastAsia="en-GB"/>
        </w:rPr>
        <w:fldChar w:fldCharType="end"/>
      </w:r>
      <w:r w:rsidRPr="005D20B6">
        <w:rPr>
          <w:rFonts w:ascii="Arial" w:eastAsia="Times New Roman" w:hAnsi="Arial" w:cs="Arial"/>
          <w:color w:val="000000"/>
          <w:sz w:val="24"/>
          <w:szCs w:val="24"/>
          <w:shd w:val="clear" w:color="auto" w:fill="FFFFFF"/>
          <w:vertAlign w:val="superscript"/>
          <w:lang w:eastAsia="en-GB"/>
        </w:rPr>
        <w:t>,</w:t>
      </w:r>
      <w:bookmarkStart w:id="20" w:name="ft18"/>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"ref18"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[18]</w:t>
      </w:r>
      <w:r w:rsidRPr="005D20B6">
        <w:rPr>
          <w:rFonts w:ascii="Arial" w:eastAsia="Times New Roman" w:hAnsi="Arial" w:cs="Arial"/>
          <w:color w:val="000000"/>
          <w:sz w:val="24"/>
          <w:szCs w:val="24"/>
          <w:shd w:val="clear" w:color="auto" w:fill="FFFFFF"/>
          <w:vertAlign w:val="superscript"/>
          <w:lang w:eastAsia="en-GB"/>
        </w:rPr>
        <w:fldChar w:fldCharType="end"/>
      </w:r>
      <w:r w:rsidRPr="005D20B6">
        <w:rPr>
          <w:rFonts w:ascii="Arial" w:eastAsia="Times New Roman" w:hAnsi="Arial" w:cs="Arial"/>
          <w:color w:val="000000"/>
          <w:sz w:val="18"/>
          <w:szCs w:val="18"/>
          <w:shd w:val="clear" w:color="auto" w:fill="FFFFFF"/>
          <w:lang w:eastAsia="en-GB"/>
        </w:rPr>
        <w:t> It is divided into episodic and chronic forms with clear male predominance, commonly affecting young adults, with a diminution in symptom severity after 70 years of age and has a mean prevalence rate of 0.1%.</w:t>
      </w:r>
      <w:hyperlink r:id="rId9" w:anchor="ref17" w:history="1">
        <w:r w:rsidRPr="005D20B6">
          <w:rPr>
            <w:rFonts w:ascii="Arial" w:eastAsia="Times New Roman" w:hAnsi="Arial" w:cs="Arial"/>
            <w:color w:val="110090"/>
            <w:sz w:val="17"/>
            <w:szCs w:val="17"/>
            <w:shd w:val="clear" w:color="auto" w:fill="FFFFFF"/>
            <w:vertAlign w:val="superscript"/>
            <w:lang w:eastAsia="en-GB"/>
          </w:rPr>
          <w:t>[17]</w:t>
        </w:r>
      </w:hyperlink>
      <w:bookmarkEnd w:id="19"/>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shd w:val="clear" w:color="auto" w:fill="FFFFFF"/>
          <w:lang w:eastAsia="en-GB"/>
        </w:rPr>
        <w:t>People with CH may overindulge in habits such as smoking, alcoholism, and consumption of coffee.</w:t>
      </w:r>
      <w:bookmarkStart w:id="21" w:name="ft19"/>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"ref19"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[19]</w:t>
      </w:r>
      <w:r w:rsidRPr="005D20B6">
        <w:rPr>
          <w:rFonts w:ascii="Arial" w:eastAsia="Times New Roman" w:hAnsi="Arial" w:cs="Arial"/>
          <w:color w:val="000000"/>
          <w:sz w:val="24"/>
          <w:szCs w:val="24"/>
          <w:shd w:val="clear" w:color="auto" w:fill="FFFFFF"/>
          <w:vertAlign w:val="superscript"/>
          <w:lang w:eastAsia="en-GB"/>
        </w:rPr>
        <w:fldChar w:fldCharType="end"/>
      </w:r>
      <w:r w:rsidRPr="005D20B6">
        <w:rPr>
          <w:rFonts w:ascii="Arial" w:eastAsia="Times New Roman" w:hAnsi="Arial" w:cs="Arial"/>
          <w:color w:val="000000"/>
          <w:sz w:val="18"/>
          <w:szCs w:val="18"/>
          <w:shd w:val="clear" w:color="auto" w:fill="FFFFFF"/>
          <w:lang w:eastAsia="en-GB"/>
        </w:rPr>
        <w:t xml:space="preserve"> CH has a circannual and circadian periodicity, in which attacks are clustered (hence the name) in bouts that can occur during specific months of the year. Triggering factors include alcohol, strong </w:t>
      </w:r>
      <w:proofErr w:type="spellStart"/>
      <w:r w:rsidRPr="005D20B6">
        <w:rPr>
          <w:rFonts w:ascii="Arial" w:eastAsia="Times New Roman" w:hAnsi="Arial" w:cs="Arial"/>
          <w:color w:val="000000"/>
          <w:sz w:val="18"/>
          <w:szCs w:val="18"/>
          <w:shd w:val="clear" w:color="auto" w:fill="FFFFFF"/>
          <w:lang w:eastAsia="en-GB"/>
        </w:rPr>
        <w:t>odors</w:t>
      </w:r>
      <w:proofErr w:type="spellEnd"/>
      <w:r w:rsidRPr="005D20B6">
        <w:rPr>
          <w:rFonts w:ascii="Arial" w:eastAsia="Times New Roman" w:hAnsi="Arial" w:cs="Arial"/>
          <w:color w:val="000000"/>
          <w:sz w:val="18"/>
          <w:szCs w:val="18"/>
          <w:shd w:val="clear" w:color="auto" w:fill="FFFFFF"/>
          <w:lang w:eastAsia="en-GB"/>
        </w:rPr>
        <w:t>, and napping.</w:t>
      </w:r>
      <w:hyperlink r:id="rId10" w:anchor="ref16" w:history="1">
        <w:r w:rsidRPr="005D20B6">
          <w:rPr>
            <w:rFonts w:ascii="Arial" w:eastAsia="Times New Roman" w:hAnsi="Arial" w:cs="Arial"/>
            <w:color w:val="110090"/>
            <w:sz w:val="17"/>
            <w:szCs w:val="17"/>
            <w:shd w:val="clear" w:color="auto" w:fill="FFFFFF"/>
            <w:vertAlign w:val="superscript"/>
            <w:lang w:eastAsia="en-GB"/>
          </w:rPr>
          <w:t>[16]</w:t>
        </w:r>
      </w:hyperlink>
      <w:bookmarkEnd w:id="18"/>
      <w:r w:rsidRPr="005D20B6">
        <w:rPr>
          <w:rFonts w:ascii="Arial" w:eastAsia="Times New Roman" w:hAnsi="Arial" w:cs="Arial"/>
          <w:color w:val="000000"/>
          <w:sz w:val="18"/>
          <w:szCs w:val="18"/>
          <w:shd w:val="clear" w:color="auto" w:fill="FFFFFF"/>
          <w:lang w:eastAsia="en-GB"/>
        </w:rPr>
        <w:t xml:space="preserve"> The attacks are primarily localized retro-orbitally or </w:t>
      </w:r>
      <w:proofErr w:type="spellStart"/>
      <w:r w:rsidRPr="005D20B6">
        <w:rPr>
          <w:rFonts w:ascii="Arial" w:eastAsia="Times New Roman" w:hAnsi="Arial" w:cs="Arial"/>
          <w:color w:val="000000"/>
          <w:sz w:val="18"/>
          <w:szCs w:val="18"/>
          <w:shd w:val="clear" w:color="auto" w:fill="FFFFFF"/>
          <w:lang w:eastAsia="en-GB"/>
        </w:rPr>
        <w:t>periorbitally</w:t>
      </w:r>
      <w:proofErr w:type="spellEnd"/>
      <w:r w:rsidRPr="005D20B6">
        <w:rPr>
          <w:rFonts w:ascii="Arial" w:eastAsia="Times New Roman" w:hAnsi="Arial" w:cs="Arial"/>
          <w:color w:val="000000"/>
          <w:sz w:val="18"/>
          <w:szCs w:val="18"/>
          <w:shd w:val="clear" w:color="auto" w:fill="FFFFFF"/>
          <w:lang w:eastAsia="en-GB"/>
        </w:rPr>
        <w:t xml:space="preserve"> and are described as stabbing type with severe intensity.</w:t>
      </w:r>
      <w:hyperlink r:id="rId11" w:anchor="ref18" w:history="1">
        <w:r w:rsidRPr="005D20B6">
          <w:rPr>
            <w:rFonts w:ascii="Arial" w:eastAsia="Times New Roman" w:hAnsi="Arial" w:cs="Arial"/>
            <w:color w:val="110090"/>
            <w:sz w:val="17"/>
            <w:szCs w:val="17"/>
            <w:shd w:val="clear" w:color="auto" w:fill="FFFFFF"/>
            <w:vertAlign w:val="superscript"/>
            <w:lang w:eastAsia="en-GB"/>
          </w:rPr>
          <w:t>[18]</w:t>
        </w:r>
      </w:hyperlink>
      <w:r w:rsidRPr="005D20B6">
        <w:rPr>
          <w:rFonts w:ascii="Arial" w:eastAsia="Times New Roman" w:hAnsi="Arial" w:cs="Arial"/>
          <w:color w:val="000000"/>
          <w:sz w:val="18"/>
          <w:szCs w:val="18"/>
          <w:shd w:val="clear" w:color="auto" w:fill="FFFFFF"/>
          <w:lang w:eastAsia="en-GB"/>
        </w:rPr>
        <w:t> CH presents as brief, one-sided headache attacks with ipsilateral autonomic symptoms.</w:t>
      </w:r>
      <w:bookmarkStart w:id="22" w:name="ft20"/>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"ref20"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[20]</w:t>
      </w:r>
      <w:r w:rsidRPr="005D20B6">
        <w:rPr>
          <w:rFonts w:ascii="Arial" w:eastAsia="Times New Roman" w:hAnsi="Arial" w:cs="Arial"/>
          <w:color w:val="000000"/>
          <w:sz w:val="24"/>
          <w:szCs w:val="24"/>
          <w:shd w:val="clear" w:color="auto" w:fill="FFFFFF"/>
          <w:vertAlign w:val="superscript"/>
          <w:lang w:eastAsia="en-GB"/>
        </w:rPr>
        <w:fldChar w:fldCharType="end"/>
      </w:r>
      <w:bookmarkEnd w:id="22"/>
      <w:r w:rsidRPr="005D20B6">
        <w:rPr>
          <w:rFonts w:ascii="Arial" w:eastAsia="Times New Roman" w:hAnsi="Arial" w:cs="Arial"/>
          <w:color w:val="000000"/>
          <w:sz w:val="18"/>
          <w:szCs w:val="18"/>
          <w:shd w:val="clear" w:color="auto" w:fill="FFFFFF"/>
          <w:lang w:eastAsia="en-GB"/>
        </w:rPr>
        <w:t xml:space="preserve"> Typical comorbid symptoms include lacrimation from the eye on the affected side, conjunctival reddening, </w:t>
      </w:r>
      <w:proofErr w:type="spellStart"/>
      <w:r w:rsidRPr="005D20B6">
        <w:rPr>
          <w:rFonts w:ascii="Arial" w:eastAsia="Times New Roman" w:hAnsi="Arial" w:cs="Arial"/>
          <w:color w:val="000000"/>
          <w:sz w:val="18"/>
          <w:szCs w:val="18"/>
          <w:shd w:val="clear" w:color="auto" w:fill="FFFFFF"/>
          <w:lang w:eastAsia="en-GB"/>
        </w:rPr>
        <w:t>rhinorrhea</w:t>
      </w:r>
      <w:proofErr w:type="spellEnd"/>
      <w:r w:rsidRPr="005D20B6">
        <w:rPr>
          <w:rFonts w:ascii="Arial" w:eastAsia="Times New Roman" w:hAnsi="Arial" w:cs="Arial"/>
          <w:color w:val="000000"/>
          <w:sz w:val="18"/>
          <w:szCs w:val="18"/>
          <w:shd w:val="clear" w:color="auto" w:fill="FFFFFF"/>
          <w:lang w:eastAsia="en-GB"/>
        </w:rPr>
        <w:t xml:space="preserve"> and/or nasal congestion, miosis, and ptosis.</w:t>
      </w:r>
      <w:hyperlink r:id="rId12" w:anchor="ref19" w:history="1">
        <w:r w:rsidRPr="005D20B6">
          <w:rPr>
            <w:rFonts w:ascii="Arial" w:eastAsia="Times New Roman" w:hAnsi="Arial" w:cs="Arial"/>
            <w:color w:val="110090"/>
            <w:sz w:val="17"/>
            <w:szCs w:val="17"/>
            <w:shd w:val="clear" w:color="auto" w:fill="FFFFFF"/>
            <w:vertAlign w:val="superscript"/>
            <w:lang w:eastAsia="en-GB"/>
          </w:rPr>
          <w:t>[19]</w:t>
        </w:r>
      </w:hyperlink>
      <w:bookmarkEnd w:id="21"/>
      <w:r w:rsidRPr="005D20B6">
        <w:rPr>
          <w:rFonts w:ascii="Arial" w:eastAsia="Times New Roman" w:hAnsi="Arial" w:cs="Arial"/>
          <w:color w:val="000000"/>
          <w:sz w:val="24"/>
          <w:szCs w:val="24"/>
          <w:shd w:val="clear" w:color="auto" w:fill="FFFFFF"/>
          <w:vertAlign w:val="superscript"/>
          <w:lang w:eastAsia="en-GB"/>
        </w:rPr>
        <w:t>,</w:t>
      </w:r>
      <w:bookmarkStart w:id="23" w:name="ft21"/>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"ref21"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[21]</w:t>
      </w:r>
      <w:r w:rsidRPr="005D20B6">
        <w:rPr>
          <w:rFonts w:ascii="Arial" w:eastAsia="Times New Roman" w:hAnsi="Arial" w:cs="Arial"/>
          <w:color w:val="000000"/>
          <w:sz w:val="24"/>
          <w:szCs w:val="24"/>
          <w:shd w:val="clear" w:color="auto" w:fill="FFFFFF"/>
          <w:vertAlign w:val="superscript"/>
          <w:lang w:eastAsia="en-GB"/>
        </w:rPr>
        <w:fldChar w:fldCharType="end"/>
      </w:r>
      <w:bookmarkEnd w:id="23"/>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shd w:val="clear" w:color="auto" w:fill="FFFFFF"/>
          <w:lang w:eastAsia="en-GB"/>
        </w:rPr>
        <w:t>The diagnostic criteria for CH given by The ICHD-II are given in </w:t>
      </w:r>
      <w:hyperlink r:id="rId13" w:tgtFrame="_blank" w:history="1">
        <w:r w:rsidRPr="005D20B6">
          <w:rPr>
            <w:rFonts w:ascii="Arial" w:eastAsia="Times New Roman" w:hAnsi="Arial" w:cs="Arial"/>
            <w:color w:val="110090"/>
            <w:sz w:val="17"/>
            <w:szCs w:val="17"/>
            <w:shd w:val="clear" w:color="auto" w:fill="FFFFFF"/>
            <w:lang w:eastAsia="en-GB"/>
          </w:rPr>
          <w:t>[Table 1]</w:t>
        </w:r>
      </w:hyperlink>
      <w:r w:rsidRPr="005D20B6">
        <w:rPr>
          <w:rFonts w:ascii="Arial" w:eastAsia="Times New Roman" w:hAnsi="Arial" w:cs="Arial"/>
          <w:color w:val="000000"/>
          <w:sz w:val="18"/>
          <w:szCs w:val="18"/>
          <w:shd w:val="clear" w:color="auto" w:fill="FFFFFF"/>
          <w:lang w:eastAsia="en-GB"/>
        </w:rPr>
        <w:t>.</w:t>
      </w:r>
      <w:hyperlink r:id="rId14" w:anchor="ref18" w:history="1">
        <w:r w:rsidRPr="005D20B6">
          <w:rPr>
            <w:rFonts w:ascii="Arial" w:eastAsia="Times New Roman" w:hAnsi="Arial" w:cs="Arial"/>
            <w:color w:val="110090"/>
            <w:sz w:val="17"/>
            <w:szCs w:val="17"/>
            <w:shd w:val="clear" w:color="auto" w:fill="FFFFFF"/>
            <w:vertAlign w:val="superscript"/>
            <w:lang w:eastAsia="en-GB"/>
          </w:rPr>
          <w:t>[18]</w:t>
        </w:r>
      </w:hyperlink>
      <w:bookmarkEnd w:id="20"/>
    </w:p>
    <w:tbl>
      <w:tblPr>
        <w:tblW w:w="5000" w:type="pct"/>
        <w:tblCellSpacing w:w="3" w:type="dxa"/>
        <w:shd w:val="clear" w:color="auto" w:fill="FFFFFF"/>
        <w:tblCellMar>
          <w:top w:w="6" w:type="dxa"/>
          <w:left w:w="6" w:type="dxa"/>
          <w:bottom w:w="6" w:type="dxa"/>
          <w:right w:w="6" w:type="dxa"/>
        </w:tblCellMar>
        <w:tblLook w:val="04A0" w:firstRow="1" w:lastRow="0" w:firstColumn="1" w:lastColumn="0" w:noHBand="0" w:noVBand="1"/>
      </w:tblPr>
      <w:tblGrid>
        <w:gridCol w:w="2289"/>
        <w:gridCol w:w="6737"/>
      </w:tblGrid>
      <w:tr w:rsidR="005D20B6" w:rsidRPr="005D20B6" w14:paraId="450DB8CE" w14:textId="77777777" w:rsidTr="005D20B6">
        <w:trPr>
          <w:tblCellSpacing w:w="3" w:type="dxa"/>
        </w:trPr>
        <w:tc>
          <w:tcPr>
            <w:tcW w:w="0" w:type="auto"/>
            <w:shd w:val="clear" w:color="auto" w:fill="F3F3F3"/>
            <w:tcMar>
              <w:top w:w="15" w:type="dxa"/>
              <w:left w:w="15" w:type="dxa"/>
              <w:bottom w:w="15" w:type="dxa"/>
              <w:right w:w="15" w:type="dxa"/>
            </w:tcMar>
            <w:vAlign w:val="center"/>
            <w:hideMark/>
          </w:tcPr>
          <w:p w14:paraId="34142267" w14:textId="3B4F4138" w:rsidR="005D20B6" w:rsidRPr="005D20B6" w:rsidRDefault="005D20B6" w:rsidP="005D20B6">
            <w:pPr>
              <w:spacing w:after="0" w:line="240" w:lineRule="auto"/>
              <w:jc w:val="center"/>
              <w:rPr>
                <w:rFonts w:ascii="Arial" w:eastAsia="Times New Roman" w:hAnsi="Arial" w:cs="Arial"/>
                <w:color w:val="000000"/>
                <w:sz w:val="18"/>
                <w:szCs w:val="18"/>
                <w:lang w:eastAsia="en-GB"/>
              </w:rPr>
            </w:pPr>
            <w:r w:rsidRPr="005D20B6">
              <w:rPr>
                <w:rFonts w:ascii="Arial" w:eastAsia="Times New Roman" w:hAnsi="Arial" w:cs="Arial"/>
                <w:noProof/>
                <w:color w:val="000000"/>
                <w:sz w:val="18"/>
                <w:szCs w:val="18"/>
                <w:lang w:eastAsia="en-GB"/>
              </w:rPr>
              <w:drawing>
                <wp:inline distT="0" distB="0" distL="0" distR="0" wp14:anchorId="280C65C5" wp14:editId="281B5316">
                  <wp:extent cx="1428750" cy="621030"/>
                  <wp:effectExtent l="0" t="0" r="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0" cy="621030"/>
                          </a:xfrm>
                          <a:prstGeom prst="rect">
                            <a:avLst/>
                          </a:prstGeom>
                          <a:noFill/>
                          <a:ln>
                            <a:noFill/>
                          </a:ln>
                        </pic:spPr>
                      </pic:pic>
                    </a:graphicData>
                  </a:graphic>
                </wp:inline>
              </w:drawing>
            </w:r>
          </w:p>
        </w:tc>
        <w:tc>
          <w:tcPr>
            <w:tcW w:w="0" w:type="auto"/>
            <w:shd w:val="clear" w:color="auto" w:fill="EAEAEA"/>
            <w:tcMar>
              <w:top w:w="75" w:type="dxa"/>
              <w:left w:w="75" w:type="dxa"/>
              <w:bottom w:w="75" w:type="dxa"/>
              <w:right w:w="75" w:type="dxa"/>
            </w:tcMar>
            <w:vAlign w:val="center"/>
            <w:hideMark/>
          </w:tcPr>
          <w:p w14:paraId="03789C38" w14:textId="77777777" w:rsidR="005D20B6" w:rsidRPr="005D20B6" w:rsidRDefault="005D20B6" w:rsidP="005D20B6">
            <w:pPr>
              <w:spacing w:after="0" w:line="240" w:lineRule="auto"/>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Table 1: Diagnostic criteria for cluster headache given by the International Classification of Headache Disorder-II</w:t>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hyperlink r:id="rId16" w:tgtFrame="_blank" w:history="1">
              <w:r w:rsidRPr="005D20B6">
                <w:rPr>
                  <w:rFonts w:ascii="Arial" w:eastAsia="Times New Roman" w:hAnsi="Arial" w:cs="Arial"/>
                  <w:b/>
                  <w:bCs/>
                  <w:color w:val="110090"/>
                  <w:sz w:val="17"/>
                  <w:szCs w:val="17"/>
                  <w:lang w:eastAsia="en-GB"/>
                </w:rPr>
                <w:t>Click here to view</w:t>
              </w:r>
            </w:hyperlink>
          </w:p>
        </w:tc>
      </w:tr>
    </w:tbl>
    <w:p w14:paraId="3A7793F9" w14:textId="77777777" w:rsidR="005D20B6" w:rsidRPr="005D20B6" w:rsidRDefault="005D20B6" w:rsidP="005D20B6">
      <w:pPr>
        <w:spacing w:after="0" w:line="240" w:lineRule="auto"/>
        <w:rPr>
          <w:rFonts w:ascii="Times New Roman" w:eastAsia="Times New Roman" w:hAnsi="Times New Roman" w:cs="Times New Roman"/>
          <w:sz w:val="24"/>
          <w:szCs w:val="24"/>
          <w:lang w:eastAsia="en-GB"/>
        </w:rPr>
      </w:pP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shd w:val="clear" w:color="auto" w:fill="FFFFFF"/>
          <w:lang w:eastAsia="en-GB"/>
        </w:rPr>
        <w:t>Various treatment modalities got from various studies,</w:t>
      </w:r>
      <w:bookmarkStart w:id="24" w:name="ft22"/>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"ref22"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[22]</w:t>
      </w:r>
      <w:r w:rsidRPr="005D20B6">
        <w:rPr>
          <w:rFonts w:ascii="Arial" w:eastAsia="Times New Roman" w:hAnsi="Arial" w:cs="Arial"/>
          <w:color w:val="000000"/>
          <w:sz w:val="24"/>
          <w:szCs w:val="24"/>
          <w:shd w:val="clear" w:color="auto" w:fill="FFFFFF"/>
          <w:vertAlign w:val="superscript"/>
          <w:lang w:eastAsia="en-GB"/>
        </w:rPr>
        <w:fldChar w:fldCharType="end"/>
      </w:r>
      <w:bookmarkEnd w:id="24"/>
      <w:r w:rsidRPr="005D20B6">
        <w:rPr>
          <w:rFonts w:ascii="Arial" w:eastAsia="Times New Roman" w:hAnsi="Arial" w:cs="Arial"/>
          <w:color w:val="000000"/>
          <w:sz w:val="24"/>
          <w:szCs w:val="24"/>
          <w:shd w:val="clear" w:color="auto" w:fill="FFFFFF"/>
          <w:vertAlign w:val="superscript"/>
          <w:lang w:eastAsia="en-GB"/>
        </w:rPr>
        <w:t>,</w:t>
      </w:r>
      <w:bookmarkStart w:id="25" w:name="ft23"/>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"ref23"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[23]</w:t>
      </w:r>
      <w:r w:rsidRPr="005D20B6">
        <w:rPr>
          <w:rFonts w:ascii="Arial" w:eastAsia="Times New Roman" w:hAnsi="Arial" w:cs="Arial"/>
          <w:color w:val="000000"/>
          <w:sz w:val="24"/>
          <w:szCs w:val="24"/>
          <w:shd w:val="clear" w:color="auto" w:fill="FFFFFF"/>
          <w:vertAlign w:val="superscript"/>
          <w:lang w:eastAsia="en-GB"/>
        </w:rPr>
        <w:fldChar w:fldCharType="end"/>
      </w:r>
      <w:bookmarkEnd w:id="25"/>
      <w:r w:rsidRPr="005D20B6">
        <w:rPr>
          <w:rFonts w:ascii="Arial" w:eastAsia="Times New Roman" w:hAnsi="Arial" w:cs="Arial"/>
          <w:color w:val="000000"/>
          <w:sz w:val="24"/>
          <w:szCs w:val="24"/>
          <w:shd w:val="clear" w:color="auto" w:fill="FFFFFF"/>
          <w:vertAlign w:val="superscript"/>
          <w:lang w:eastAsia="en-GB"/>
        </w:rPr>
        <w:t>,</w:t>
      </w:r>
      <w:bookmarkStart w:id="26" w:name="ft24"/>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"ref24"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[24]</w:t>
      </w:r>
      <w:r w:rsidRPr="005D20B6">
        <w:rPr>
          <w:rFonts w:ascii="Arial" w:eastAsia="Times New Roman" w:hAnsi="Arial" w:cs="Arial"/>
          <w:color w:val="000000"/>
          <w:sz w:val="24"/>
          <w:szCs w:val="24"/>
          <w:shd w:val="clear" w:color="auto" w:fill="FFFFFF"/>
          <w:vertAlign w:val="superscript"/>
          <w:lang w:eastAsia="en-GB"/>
        </w:rPr>
        <w:fldChar w:fldCharType="end"/>
      </w:r>
      <w:r w:rsidRPr="005D20B6">
        <w:rPr>
          <w:rFonts w:ascii="Arial" w:eastAsia="Times New Roman" w:hAnsi="Arial" w:cs="Arial"/>
          <w:color w:val="000000"/>
          <w:sz w:val="24"/>
          <w:szCs w:val="24"/>
          <w:shd w:val="clear" w:color="auto" w:fill="FFFFFF"/>
          <w:vertAlign w:val="superscript"/>
          <w:lang w:eastAsia="en-GB"/>
        </w:rPr>
        <w:t>,</w:t>
      </w:r>
      <w:bookmarkStart w:id="27" w:name="ft25"/>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"ref25"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[25]</w:t>
      </w:r>
      <w:r w:rsidRPr="005D20B6">
        <w:rPr>
          <w:rFonts w:ascii="Arial" w:eastAsia="Times New Roman" w:hAnsi="Arial" w:cs="Arial"/>
          <w:color w:val="000000"/>
          <w:sz w:val="24"/>
          <w:szCs w:val="24"/>
          <w:shd w:val="clear" w:color="auto" w:fill="FFFFFF"/>
          <w:vertAlign w:val="superscript"/>
          <w:lang w:eastAsia="en-GB"/>
        </w:rPr>
        <w:fldChar w:fldCharType="end"/>
      </w:r>
      <w:bookmarkEnd w:id="27"/>
      <w:r w:rsidRPr="005D20B6">
        <w:rPr>
          <w:rFonts w:ascii="Arial" w:eastAsia="Times New Roman" w:hAnsi="Arial" w:cs="Arial"/>
          <w:color w:val="000000"/>
          <w:sz w:val="18"/>
          <w:szCs w:val="18"/>
          <w:shd w:val="clear" w:color="auto" w:fill="FFFFFF"/>
          <w:lang w:eastAsia="en-GB"/>
        </w:rPr>
        <w:t> are enlisted in </w:t>
      </w:r>
      <w:hyperlink r:id="rId17" w:tgtFrame="_blank" w:history="1">
        <w:r w:rsidRPr="005D20B6">
          <w:rPr>
            <w:rFonts w:ascii="Arial" w:eastAsia="Times New Roman" w:hAnsi="Arial" w:cs="Arial"/>
            <w:color w:val="110090"/>
            <w:sz w:val="17"/>
            <w:szCs w:val="17"/>
            <w:shd w:val="clear" w:color="auto" w:fill="FFFFFF"/>
            <w:lang w:eastAsia="en-GB"/>
          </w:rPr>
          <w:t>[Table 2]</w:t>
        </w:r>
      </w:hyperlink>
      <w:r w:rsidRPr="005D20B6">
        <w:rPr>
          <w:rFonts w:ascii="Arial" w:eastAsia="Times New Roman" w:hAnsi="Arial" w:cs="Arial"/>
          <w:color w:val="000000"/>
          <w:sz w:val="18"/>
          <w:szCs w:val="18"/>
          <w:shd w:val="clear" w:color="auto" w:fill="FFFFFF"/>
          <w:lang w:eastAsia="en-GB"/>
        </w:rPr>
        <w:t>. Apart from these treatment modalities enlisted a short course of Prednisolone (60 mg daily for 7 days followed by rapid taper) is beneficial as preventive treatment in patients with short bouts of CH.</w:t>
      </w:r>
    </w:p>
    <w:tbl>
      <w:tblPr>
        <w:tblW w:w="5000" w:type="pct"/>
        <w:tblCellSpacing w:w="3" w:type="dxa"/>
        <w:shd w:val="clear" w:color="auto" w:fill="FFFFFF"/>
        <w:tblCellMar>
          <w:top w:w="6" w:type="dxa"/>
          <w:left w:w="6" w:type="dxa"/>
          <w:bottom w:w="6" w:type="dxa"/>
          <w:right w:w="6" w:type="dxa"/>
        </w:tblCellMar>
        <w:tblLook w:val="04A0" w:firstRow="1" w:lastRow="0" w:firstColumn="1" w:lastColumn="0" w:noHBand="0" w:noVBand="1"/>
      </w:tblPr>
      <w:tblGrid>
        <w:gridCol w:w="3172"/>
        <w:gridCol w:w="5854"/>
      </w:tblGrid>
      <w:tr w:rsidR="005D20B6" w:rsidRPr="005D20B6" w14:paraId="4F3EFFE6" w14:textId="77777777" w:rsidTr="005D20B6">
        <w:trPr>
          <w:tblCellSpacing w:w="3" w:type="dxa"/>
        </w:trPr>
        <w:tc>
          <w:tcPr>
            <w:tcW w:w="0" w:type="auto"/>
            <w:shd w:val="clear" w:color="auto" w:fill="F3F3F3"/>
            <w:tcMar>
              <w:top w:w="15" w:type="dxa"/>
              <w:left w:w="15" w:type="dxa"/>
              <w:bottom w:w="15" w:type="dxa"/>
              <w:right w:w="15" w:type="dxa"/>
            </w:tcMar>
            <w:vAlign w:val="center"/>
            <w:hideMark/>
          </w:tcPr>
          <w:p w14:paraId="187488D5" w14:textId="1CB35BB5" w:rsidR="005D20B6" w:rsidRPr="005D20B6" w:rsidRDefault="005D20B6" w:rsidP="005D20B6">
            <w:pPr>
              <w:spacing w:after="0" w:line="240" w:lineRule="auto"/>
              <w:jc w:val="center"/>
              <w:rPr>
                <w:rFonts w:ascii="Arial" w:eastAsia="Times New Roman" w:hAnsi="Arial" w:cs="Arial"/>
                <w:color w:val="000000"/>
                <w:sz w:val="18"/>
                <w:szCs w:val="18"/>
                <w:lang w:eastAsia="en-GB"/>
              </w:rPr>
            </w:pPr>
            <w:r w:rsidRPr="005D20B6">
              <w:rPr>
                <w:rFonts w:ascii="Arial" w:eastAsia="Times New Roman" w:hAnsi="Arial" w:cs="Arial"/>
                <w:noProof/>
                <w:color w:val="000000"/>
                <w:sz w:val="18"/>
                <w:szCs w:val="18"/>
                <w:lang w:eastAsia="en-GB"/>
              </w:rPr>
              <w:drawing>
                <wp:inline distT="0" distB="0" distL="0" distR="0" wp14:anchorId="7EA9096F" wp14:editId="5FC4D1D9">
                  <wp:extent cx="1428750" cy="944880"/>
                  <wp:effectExtent l="0" t="0" r="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0" cy="944880"/>
                          </a:xfrm>
                          <a:prstGeom prst="rect">
                            <a:avLst/>
                          </a:prstGeom>
                          <a:noFill/>
                          <a:ln>
                            <a:noFill/>
                          </a:ln>
                        </pic:spPr>
                      </pic:pic>
                    </a:graphicData>
                  </a:graphic>
                </wp:inline>
              </w:drawing>
            </w:r>
          </w:p>
        </w:tc>
        <w:tc>
          <w:tcPr>
            <w:tcW w:w="0" w:type="auto"/>
            <w:shd w:val="clear" w:color="auto" w:fill="EAEAEA"/>
            <w:tcMar>
              <w:top w:w="75" w:type="dxa"/>
              <w:left w:w="75" w:type="dxa"/>
              <w:bottom w:w="75" w:type="dxa"/>
              <w:right w:w="75" w:type="dxa"/>
            </w:tcMar>
            <w:vAlign w:val="center"/>
            <w:hideMark/>
          </w:tcPr>
          <w:p w14:paraId="49B210E5" w14:textId="77777777" w:rsidR="005D20B6" w:rsidRPr="005D20B6" w:rsidRDefault="005D20B6" w:rsidP="005D20B6">
            <w:pPr>
              <w:spacing w:after="0" w:line="240" w:lineRule="auto"/>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Table 2: Treatment modalities for cluster headache</w:t>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hyperlink r:id="rId19" w:tgtFrame="_blank" w:history="1">
              <w:r w:rsidRPr="005D20B6">
                <w:rPr>
                  <w:rFonts w:ascii="Arial" w:eastAsia="Times New Roman" w:hAnsi="Arial" w:cs="Arial"/>
                  <w:b/>
                  <w:bCs/>
                  <w:color w:val="110090"/>
                  <w:sz w:val="17"/>
                  <w:szCs w:val="17"/>
                  <w:lang w:eastAsia="en-GB"/>
                </w:rPr>
                <w:t>Click here to view</w:t>
              </w:r>
            </w:hyperlink>
          </w:p>
        </w:tc>
      </w:tr>
    </w:tbl>
    <w:p w14:paraId="3EEC0B2C" w14:textId="77777777" w:rsidR="005D20B6" w:rsidRPr="005D20B6" w:rsidRDefault="005D20B6" w:rsidP="005D20B6">
      <w:pPr>
        <w:spacing w:after="0" w:line="240" w:lineRule="auto"/>
        <w:rPr>
          <w:rFonts w:ascii="Times New Roman" w:eastAsia="Times New Roman" w:hAnsi="Times New Roman" w:cs="Times New Roman"/>
          <w:sz w:val="24"/>
          <w:szCs w:val="24"/>
          <w:lang w:eastAsia="en-GB"/>
        </w:rPr>
      </w:pP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b/>
          <w:bCs/>
          <w:color w:val="000000"/>
          <w:sz w:val="18"/>
          <w:szCs w:val="18"/>
          <w:shd w:val="clear" w:color="auto" w:fill="FFFFFF"/>
          <w:lang w:eastAsia="en-GB"/>
        </w:rPr>
        <w:t>PH</w:t>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proofErr w:type="spellStart"/>
      <w:r w:rsidRPr="005D20B6">
        <w:rPr>
          <w:rFonts w:ascii="Arial" w:eastAsia="Times New Roman" w:hAnsi="Arial" w:cs="Arial"/>
          <w:color w:val="000000"/>
          <w:sz w:val="18"/>
          <w:szCs w:val="18"/>
          <w:shd w:val="clear" w:color="auto" w:fill="FFFFFF"/>
          <w:lang w:eastAsia="en-GB"/>
        </w:rPr>
        <w:t>PH</w:t>
      </w:r>
      <w:proofErr w:type="spellEnd"/>
      <w:r w:rsidRPr="005D20B6">
        <w:rPr>
          <w:rFonts w:ascii="Arial" w:eastAsia="Times New Roman" w:hAnsi="Arial" w:cs="Arial"/>
          <w:color w:val="000000"/>
          <w:sz w:val="18"/>
          <w:szCs w:val="18"/>
          <w:shd w:val="clear" w:color="auto" w:fill="FFFFFF"/>
          <w:lang w:eastAsia="en-GB"/>
        </w:rPr>
        <w:t xml:space="preserve"> is a rare variety of TACs, characterized by unilateral, severe orbital, or periorbital pain (Which commonly refers to the shoulder, neck, and arm), which lasts for 2–30 min.</w:t>
      </w:r>
      <w:bookmarkStart w:id="28" w:name="ft26"/>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"ref26"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[26]</w:t>
      </w:r>
      <w:r w:rsidRPr="005D20B6">
        <w:rPr>
          <w:rFonts w:ascii="Arial" w:eastAsia="Times New Roman" w:hAnsi="Arial" w:cs="Arial"/>
          <w:color w:val="000000"/>
          <w:sz w:val="24"/>
          <w:szCs w:val="24"/>
          <w:shd w:val="clear" w:color="auto" w:fill="FFFFFF"/>
          <w:vertAlign w:val="superscript"/>
          <w:lang w:eastAsia="en-GB"/>
        </w:rPr>
        <w:fldChar w:fldCharType="end"/>
      </w:r>
      <w:r w:rsidRPr="005D20B6">
        <w:rPr>
          <w:rFonts w:ascii="Arial" w:eastAsia="Times New Roman" w:hAnsi="Arial" w:cs="Arial"/>
          <w:color w:val="000000"/>
          <w:sz w:val="18"/>
          <w:szCs w:val="18"/>
          <w:shd w:val="clear" w:color="auto" w:fill="FFFFFF"/>
          <w:lang w:eastAsia="en-GB"/>
        </w:rPr>
        <w:t> Pain can also be of throbbing, stabbing, sharp, or boring types, accompanied by at least one of the following ipsilateral autonomic features such as conjunctival injection/lacrimation, nasal congestion/</w:t>
      </w:r>
      <w:proofErr w:type="spellStart"/>
      <w:r w:rsidRPr="005D20B6">
        <w:rPr>
          <w:rFonts w:ascii="Arial" w:eastAsia="Times New Roman" w:hAnsi="Arial" w:cs="Arial"/>
          <w:color w:val="000000"/>
          <w:sz w:val="18"/>
          <w:szCs w:val="18"/>
          <w:shd w:val="clear" w:color="auto" w:fill="FFFFFF"/>
          <w:lang w:eastAsia="en-GB"/>
        </w:rPr>
        <w:t>rhinorrhea</w:t>
      </w:r>
      <w:proofErr w:type="spellEnd"/>
      <w:r w:rsidRPr="005D20B6">
        <w:rPr>
          <w:rFonts w:ascii="Arial" w:eastAsia="Times New Roman" w:hAnsi="Arial" w:cs="Arial"/>
          <w:color w:val="000000"/>
          <w:sz w:val="18"/>
          <w:szCs w:val="18"/>
          <w:shd w:val="clear" w:color="auto" w:fill="FFFFFF"/>
          <w:lang w:eastAsia="en-GB"/>
        </w:rPr>
        <w:t xml:space="preserve">, eyelid </w:t>
      </w:r>
      <w:proofErr w:type="spellStart"/>
      <w:r w:rsidRPr="005D20B6">
        <w:rPr>
          <w:rFonts w:ascii="Arial" w:eastAsia="Times New Roman" w:hAnsi="Arial" w:cs="Arial"/>
          <w:color w:val="000000"/>
          <w:sz w:val="18"/>
          <w:szCs w:val="18"/>
          <w:shd w:val="clear" w:color="auto" w:fill="FFFFFF"/>
          <w:lang w:eastAsia="en-GB"/>
        </w:rPr>
        <w:t>edema</w:t>
      </w:r>
      <w:proofErr w:type="spellEnd"/>
      <w:r w:rsidRPr="005D20B6">
        <w:rPr>
          <w:rFonts w:ascii="Arial" w:eastAsia="Times New Roman" w:hAnsi="Arial" w:cs="Arial"/>
          <w:color w:val="000000"/>
          <w:sz w:val="18"/>
          <w:szCs w:val="18"/>
          <w:shd w:val="clear" w:color="auto" w:fill="FFFFFF"/>
          <w:lang w:eastAsia="en-GB"/>
        </w:rPr>
        <w:t>, forehead/facial sweating, miosis, and ptosis.</w:t>
      </w:r>
      <w:hyperlink r:id="rId20" w:anchor="ref26" w:history="1">
        <w:r w:rsidRPr="005D20B6">
          <w:rPr>
            <w:rFonts w:ascii="Arial" w:eastAsia="Times New Roman" w:hAnsi="Arial" w:cs="Arial"/>
            <w:color w:val="110090"/>
            <w:sz w:val="17"/>
            <w:szCs w:val="17"/>
            <w:shd w:val="clear" w:color="auto" w:fill="FFFFFF"/>
            <w:vertAlign w:val="superscript"/>
            <w:lang w:eastAsia="en-GB"/>
          </w:rPr>
          <w:t>[26]</w:t>
        </w:r>
      </w:hyperlink>
      <w:r w:rsidRPr="005D20B6">
        <w:rPr>
          <w:rFonts w:ascii="Arial" w:eastAsia="Times New Roman" w:hAnsi="Arial" w:cs="Arial"/>
          <w:color w:val="000000"/>
          <w:sz w:val="24"/>
          <w:szCs w:val="24"/>
          <w:shd w:val="clear" w:color="auto" w:fill="FFFFFF"/>
          <w:vertAlign w:val="superscript"/>
          <w:lang w:eastAsia="en-GB"/>
        </w:rPr>
        <w:t>,</w:t>
      </w:r>
      <w:bookmarkStart w:id="29" w:name="ft27"/>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"ref27"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[27]</w:t>
      </w:r>
      <w:r w:rsidRPr="005D20B6">
        <w:rPr>
          <w:rFonts w:ascii="Arial" w:eastAsia="Times New Roman" w:hAnsi="Arial" w:cs="Arial"/>
          <w:color w:val="000000"/>
          <w:sz w:val="24"/>
          <w:szCs w:val="24"/>
          <w:shd w:val="clear" w:color="auto" w:fill="FFFFFF"/>
          <w:vertAlign w:val="superscript"/>
          <w:lang w:eastAsia="en-GB"/>
        </w:rPr>
        <w:fldChar w:fldCharType="end"/>
      </w:r>
      <w:r w:rsidRPr="005D20B6">
        <w:rPr>
          <w:rFonts w:ascii="Arial" w:eastAsia="Times New Roman" w:hAnsi="Arial" w:cs="Arial"/>
          <w:color w:val="000000"/>
          <w:sz w:val="24"/>
          <w:szCs w:val="24"/>
          <w:shd w:val="clear" w:color="auto" w:fill="FFFFFF"/>
          <w:vertAlign w:val="superscript"/>
          <w:lang w:eastAsia="en-GB"/>
        </w:rPr>
        <w:t>,</w:t>
      </w:r>
      <w:bookmarkStart w:id="30" w:name="ft28"/>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"ref28"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[28]</w:t>
      </w:r>
      <w:r w:rsidRPr="005D20B6">
        <w:rPr>
          <w:rFonts w:ascii="Arial" w:eastAsia="Times New Roman" w:hAnsi="Arial" w:cs="Arial"/>
          <w:color w:val="000000"/>
          <w:sz w:val="24"/>
          <w:szCs w:val="24"/>
          <w:shd w:val="clear" w:color="auto" w:fill="FFFFFF"/>
          <w:vertAlign w:val="superscript"/>
          <w:lang w:eastAsia="en-GB"/>
        </w:rPr>
        <w:fldChar w:fldCharType="end"/>
      </w:r>
      <w:r w:rsidRPr="005D20B6">
        <w:rPr>
          <w:rFonts w:ascii="Arial" w:eastAsia="Times New Roman" w:hAnsi="Arial" w:cs="Arial"/>
          <w:color w:val="000000"/>
          <w:sz w:val="18"/>
          <w:szCs w:val="18"/>
          <w:shd w:val="clear" w:color="auto" w:fill="FFFFFF"/>
          <w:lang w:eastAsia="en-GB"/>
        </w:rPr>
        <w:t> About 20% of PH behave episodically and eventually develop into a chronic form.</w:t>
      </w:r>
      <w:hyperlink r:id="rId21" w:anchor="ref26" w:history="1">
        <w:r w:rsidRPr="005D20B6">
          <w:rPr>
            <w:rFonts w:ascii="Arial" w:eastAsia="Times New Roman" w:hAnsi="Arial" w:cs="Arial"/>
            <w:color w:val="110090"/>
            <w:sz w:val="17"/>
            <w:szCs w:val="17"/>
            <w:shd w:val="clear" w:color="auto" w:fill="FFFFFF"/>
            <w:vertAlign w:val="superscript"/>
            <w:lang w:eastAsia="en-GB"/>
          </w:rPr>
          <w:t>[26]</w:t>
        </w:r>
      </w:hyperlink>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shd w:val="clear" w:color="auto" w:fill="FFFFFF"/>
          <w:lang w:eastAsia="en-GB"/>
        </w:rPr>
        <w:t>The frequency of pain attacks is 8–30 per day.</w:t>
      </w:r>
      <w:hyperlink r:id="rId22" w:anchor="ref26" w:history="1">
        <w:r w:rsidRPr="005D20B6">
          <w:rPr>
            <w:rFonts w:ascii="Arial" w:eastAsia="Times New Roman" w:hAnsi="Arial" w:cs="Arial"/>
            <w:color w:val="110090"/>
            <w:sz w:val="17"/>
            <w:szCs w:val="17"/>
            <w:shd w:val="clear" w:color="auto" w:fill="FFFFFF"/>
            <w:vertAlign w:val="superscript"/>
            <w:lang w:eastAsia="en-GB"/>
          </w:rPr>
          <w:t>[26]</w:t>
        </w:r>
      </w:hyperlink>
      <w:r w:rsidRPr="005D20B6">
        <w:rPr>
          <w:rFonts w:ascii="Arial" w:eastAsia="Times New Roman" w:hAnsi="Arial" w:cs="Arial"/>
          <w:color w:val="000000"/>
          <w:sz w:val="18"/>
          <w:szCs w:val="18"/>
          <w:shd w:val="clear" w:color="auto" w:fill="FFFFFF"/>
          <w:lang w:eastAsia="en-GB"/>
        </w:rPr>
        <w:t xml:space="preserve"> Malignancy, central nervous system disease, and benign </w:t>
      </w:r>
      <w:proofErr w:type="spellStart"/>
      <w:r w:rsidRPr="005D20B6">
        <w:rPr>
          <w:rFonts w:ascii="Arial" w:eastAsia="Times New Roman" w:hAnsi="Arial" w:cs="Arial"/>
          <w:color w:val="000000"/>
          <w:sz w:val="18"/>
          <w:szCs w:val="18"/>
          <w:shd w:val="clear" w:color="auto" w:fill="FFFFFF"/>
          <w:lang w:eastAsia="en-GB"/>
        </w:rPr>
        <w:t>tumors</w:t>
      </w:r>
      <w:proofErr w:type="spellEnd"/>
      <w:r w:rsidRPr="005D20B6">
        <w:rPr>
          <w:rFonts w:ascii="Arial" w:eastAsia="Times New Roman" w:hAnsi="Arial" w:cs="Arial"/>
          <w:color w:val="000000"/>
          <w:sz w:val="18"/>
          <w:szCs w:val="18"/>
          <w:shd w:val="clear" w:color="auto" w:fill="FFFFFF"/>
          <w:lang w:eastAsia="en-GB"/>
        </w:rPr>
        <w:t xml:space="preserve"> can cause secondary PH.</w:t>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shd w:val="clear" w:color="auto" w:fill="FFFFFF"/>
          <w:lang w:eastAsia="en-GB"/>
        </w:rPr>
        <w:t>Indomethacin 75–225 mg/day (75 mg/day for first 3 days; followed by 150 mg/day for a further 3 days is recommended) is the drug of choice.</w:t>
      </w:r>
      <w:hyperlink r:id="rId23" w:anchor="ref26" w:history="1">
        <w:r w:rsidRPr="005D20B6">
          <w:rPr>
            <w:rFonts w:ascii="Arial" w:eastAsia="Times New Roman" w:hAnsi="Arial" w:cs="Arial"/>
            <w:color w:val="110090"/>
            <w:sz w:val="17"/>
            <w:szCs w:val="17"/>
            <w:shd w:val="clear" w:color="auto" w:fill="FFFFFF"/>
            <w:vertAlign w:val="superscript"/>
            <w:lang w:eastAsia="en-GB"/>
          </w:rPr>
          <w:t>[26]</w:t>
        </w:r>
      </w:hyperlink>
      <w:r w:rsidRPr="005D20B6">
        <w:rPr>
          <w:rFonts w:ascii="Arial" w:eastAsia="Times New Roman" w:hAnsi="Arial" w:cs="Arial"/>
          <w:color w:val="000000"/>
          <w:sz w:val="18"/>
          <w:szCs w:val="18"/>
          <w:shd w:val="clear" w:color="auto" w:fill="FFFFFF"/>
          <w:lang w:eastAsia="en-GB"/>
        </w:rPr>
        <w:t> The mechanism of action of indomethacin is poorly understood, and it seems that it is not entirely dependent on inhibition of cyclooxygenase activity. Indomethacin-resistant PH may respond to topiramate. Other alternatives include calcium channel blockers, naproxen, carbamazepine, acetazolamide. Nerve block such as greater occipital nerve block (GONB) is also found to be effective.</w:t>
      </w:r>
      <w:hyperlink r:id="rId24" w:anchor="ref24" w:history="1">
        <w:r w:rsidRPr="005D20B6">
          <w:rPr>
            <w:rFonts w:ascii="Arial" w:eastAsia="Times New Roman" w:hAnsi="Arial" w:cs="Arial"/>
            <w:color w:val="110090"/>
            <w:sz w:val="17"/>
            <w:szCs w:val="17"/>
            <w:shd w:val="clear" w:color="auto" w:fill="FFFFFF"/>
            <w:vertAlign w:val="superscript"/>
            <w:lang w:eastAsia="en-GB"/>
          </w:rPr>
          <w:t>[24]</w:t>
        </w:r>
      </w:hyperlink>
      <w:r w:rsidRPr="005D20B6">
        <w:rPr>
          <w:rFonts w:ascii="Arial" w:eastAsia="Times New Roman" w:hAnsi="Arial" w:cs="Arial"/>
          <w:color w:val="000000"/>
          <w:sz w:val="24"/>
          <w:szCs w:val="24"/>
          <w:shd w:val="clear" w:color="auto" w:fill="FFFFFF"/>
          <w:vertAlign w:val="superscript"/>
          <w:lang w:eastAsia="en-GB"/>
        </w:rPr>
        <w:t>,</w:t>
      </w:r>
      <w:hyperlink r:id="rId25" w:anchor="ref27" w:history="1">
        <w:r w:rsidRPr="005D20B6">
          <w:rPr>
            <w:rFonts w:ascii="Arial" w:eastAsia="Times New Roman" w:hAnsi="Arial" w:cs="Arial"/>
            <w:color w:val="110090"/>
            <w:sz w:val="17"/>
            <w:szCs w:val="17"/>
            <w:shd w:val="clear" w:color="auto" w:fill="FFFFFF"/>
            <w:vertAlign w:val="superscript"/>
            <w:lang w:eastAsia="en-GB"/>
          </w:rPr>
          <w:t>[27]</w:t>
        </w:r>
      </w:hyperlink>
      <w:r w:rsidRPr="005D20B6">
        <w:rPr>
          <w:rFonts w:ascii="Arial" w:eastAsia="Times New Roman" w:hAnsi="Arial" w:cs="Arial"/>
          <w:color w:val="000000"/>
          <w:sz w:val="24"/>
          <w:szCs w:val="24"/>
          <w:shd w:val="clear" w:color="auto" w:fill="FFFFFF"/>
          <w:vertAlign w:val="superscript"/>
          <w:lang w:eastAsia="en-GB"/>
        </w:rPr>
        <w:t>,</w:t>
      </w:r>
      <w:bookmarkStart w:id="31" w:name="ft29"/>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"ref29"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[29]</w:t>
      </w:r>
      <w:r w:rsidRPr="005D20B6">
        <w:rPr>
          <w:rFonts w:ascii="Arial" w:eastAsia="Times New Roman" w:hAnsi="Arial" w:cs="Arial"/>
          <w:color w:val="000000"/>
          <w:sz w:val="24"/>
          <w:szCs w:val="24"/>
          <w:shd w:val="clear" w:color="auto" w:fill="FFFFFF"/>
          <w:vertAlign w:val="superscript"/>
          <w:lang w:eastAsia="en-GB"/>
        </w:rPr>
        <w:fldChar w:fldCharType="end"/>
      </w:r>
      <w:bookmarkEnd w:id="31"/>
      <w:r w:rsidRPr="005D20B6">
        <w:rPr>
          <w:rFonts w:ascii="Arial" w:eastAsia="Times New Roman" w:hAnsi="Arial" w:cs="Arial"/>
          <w:color w:val="000000"/>
          <w:sz w:val="24"/>
          <w:szCs w:val="24"/>
          <w:shd w:val="clear" w:color="auto" w:fill="FFFFFF"/>
          <w:vertAlign w:val="superscript"/>
          <w:lang w:eastAsia="en-GB"/>
        </w:rPr>
        <w:t>,</w:t>
      </w:r>
      <w:bookmarkStart w:id="32" w:name="ft30"/>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"ref30"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[30]</w:t>
      </w:r>
      <w:r w:rsidRPr="005D20B6">
        <w:rPr>
          <w:rFonts w:ascii="Arial" w:eastAsia="Times New Roman" w:hAnsi="Arial" w:cs="Arial"/>
          <w:color w:val="000000"/>
          <w:sz w:val="24"/>
          <w:szCs w:val="24"/>
          <w:shd w:val="clear" w:color="auto" w:fill="FFFFFF"/>
          <w:vertAlign w:val="superscript"/>
          <w:lang w:eastAsia="en-GB"/>
        </w:rPr>
        <w:fldChar w:fldCharType="end"/>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b/>
          <w:bCs/>
          <w:color w:val="000000"/>
          <w:sz w:val="18"/>
          <w:szCs w:val="18"/>
          <w:shd w:val="clear" w:color="auto" w:fill="FFFFFF"/>
          <w:lang w:eastAsia="en-GB"/>
        </w:rPr>
        <w:t>SUNHAs</w:t>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shd w:val="clear" w:color="auto" w:fill="FFFFFF"/>
          <w:lang w:eastAsia="en-GB"/>
        </w:rPr>
        <w:t>It clinically presents as unilateral ocular and periocular pain, accompanied by ipsilateral conjunctival injection and lacrimation. Pain is usually stabbing or pulsating and lasts from 5 to 240 s (with frequency of attacks is from 3 to 200 daily). SUNHAs have three patterns of attacks: (a) classical single attacks, (b) groups of a number of stabs/attacks, and (c) “saw tooth” pattern with numerous stabs/attacks lasting minutes.</w:t>
      </w:r>
      <w:hyperlink r:id="rId26" w:anchor="ref26" w:history="1">
        <w:r w:rsidRPr="005D20B6">
          <w:rPr>
            <w:rFonts w:ascii="Arial" w:eastAsia="Times New Roman" w:hAnsi="Arial" w:cs="Arial"/>
            <w:color w:val="110090"/>
            <w:sz w:val="17"/>
            <w:szCs w:val="17"/>
            <w:shd w:val="clear" w:color="auto" w:fill="FFFFFF"/>
            <w:vertAlign w:val="superscript"/>
            <w:lang w:eastAsia="en-GB"/>
          </w:rPr>
          <w:t>[26]</w:t>
        </w:r>
      </w:hyperlink>
      <w:r w:rsidRPr="005D20B6">
        <w:rPr>
          <w:rFonts w:ascii="Arial" w:eastAsia="Times New Roman" w:hAnsi="Arial" w:cs="Arial"/>
          <w:color w:val="000000"/>
          <w:sz w:val="24"/>
          <w:szCs w:val="24"/>
          <w:shd w:val="clear" w:color="auto" w:fill="FFFFFF"/>
          <w:vertAlign w:val="superscript"/>
          <w:lang w:eastAsia="en-GB"/>
        </w:rPr>
        <w:t>,</w:t>
      </w:r>
      <w:hyperlink r:id="rId27" w:anchor="ref27" w:history="1">
        <w:r w:rsidRPr="005D20B6">
          <w:rPr>
            <w:rFonts w:ascii="Arial" w:eastAsia="Times New Roman" w:hAnsi="Arial" w:cs="Arial"/>
            <w:color w:val="110090"/>
            <w:sz w:val="17"/>
            <w:szCs w:val="17"/>
            <w:shd w:val="clear" w:color="auto" w:fill="FFFFFF"/>
            <w:vertAlign w:val="superscript"/>
            <w:lang w:eastAsia="en-GB"/>
          </w:rPr>
          <w:t>[27]</w:t>
        </w:r>
      </w:hyperlink>
      <w:r w:rsidRPr="005D20B6">
        <w:rPr>
          <w:rFonts w:ascii="Arial" w:eastAsia="Times New Roman" w:hAnsi="Arial" w:cs="Arial"/>
          <w:color w:val="000000"/>
          <w:sz w:val="24"/>
          <w:szCs w:val="24"/>
          <w:shd w:val="clear" w:color="auto" w:fill="FFFFFF"/>
          <w:vertAlign w:val="superscript"/>
          <w:lang w:eastAsia="en-GB"/>
        </w:rPr>
        <w:t>,</w:t>
      </w:r>
      <w:hyperlink r:id="rId28" w:anchor="ref28" w:history="1">
        <w:r w:rsidRPr="005D20B6">
          <w:rPr>
            <w:rFonts w:ascii="Arial" w:eastAsia="Times New Roman" w:hAnsi="Arial" w:cs="Arial"/>
            <w:color w:val="110090"/>
            <w:sz w:val="17"/>
            <w:szCs w:val="17"/>
            <w:shd w:val="clear" w:color="auto" w:fill="FFFFFF"/>
            <w:vertAlign w:val="superscript"/>
            <w:lang w:eastAsia="en-GB"/>
          </w:rPr>
          <w:t>[28]</w:t>
        </w:r>
      </w:hyperlink>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shd w:val="clear" w:color="auto" w:fill="FFFFFF"/>
          <w:lang w:eastAsia="en-GB"/>
        </w:rPr>
        <w:t>SUNHAs are categorized into two subtypes: SUNCT and SUNA. Patients with SUNCT exhibit both conjunctival injection and tearing, whereas patients with SUNA have only one or neither of them.</w:t>
      </w:r>
      <w:hyperlink r:id="rId29" w:anchor="ref27" w:history="1">
        <w:r w:rsidRPr="005D20B6">
          <w:rPr>
            <w:rFonts w:ascii="Arial" w:eastAsia="Times New Roman" w:hAnsi="Arial" w:cs="Arial"/>
            <w:color w:val="110090"/>
            <w:sz w:val="17"/>
            <w:szCs w:val="17"/>
            <w:shd w:val="clear" w:color="auto" w:fill="FFFFFF"/>
            <w:vertAlign w:val="superscript"/>
            <w:lang w:eastAsia="en-GB"/>
          </w:rPr>
          <w:t>[27]</w:t>
        </w:r>
      </w:hyperlink>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shd w:val="clear" w:color="auto" w:fill="FFFFFF"/>
          <w:lang w:eastAsia="en-GB"/>
        </w:rPr>
        <w:t>SUNCT is a relatively rare TAC marked by short-lasting attacks of lateralized severe head pain associated with prominent cranial autonomic features and often triggered by cutaneous stimulus.</w:t>
      </w:r>
      <w:hyperlink r:id="rId30" w:anchor="ref28" w:history="1">
        <w:r w:rsidRPr="005D20B6">
          <w:rPr>
            <w:rFonts w:ascii="Arial" w:eastAsia="Times New Roman" w:hAnsi="Arial" w:cs="Arial"/>
            <w:color w:val="110090"/>
            <w:sz w:val="17"/>
            <w:szCs w:val="17"/>
            <w:shd w:val="clear" w:color="auto" w:fill="FFFFFF"/>
            <w:vertAlign w:val="superscript"/>
            <w:lang w:eastAsia="en-GB"/>
          </w:rPr>
          <w:t>[28]</w:t>
        </w:r>
      </w:hyperlink>
      <w:r w:rsidRPr="005D20B6">
        <w:rPr>
          <w:rFonts w:ascii="Arial" w:eastAsia="Times New Roman" w:hAnsi="Arial" w:cs="Arial"/>
          <w:color w:val="000000"/>
          <w:sz w:val="18"/>
          <w:szCs w:val="18"/>
          <w:shd w:val="clear" w:color="auto" w:fill="FFFFFF"/>
          <w:lang w:eastAsia="en-GB"/>
        </w:rPr>
        <w:t> SUNCT syndrome is a unilateral headache/facial pain characterized by brief paroxysmal attacks accompanied by ipsilateral local autonomic signs, usually conjunctival injection and lacrimation. SUNCT shows similarities to trigeminal neuralgia, particularly in the triggering mechanism.</w:t>
      </w:r>
      <w:hyperlink r:id="rId31" w:anchor="ref26" w:history="1">
        <w:r w:rsidRPr="005D20B6">
          <w:rPr>
            <w:rFonts w:ascii="Arial" w:eastAsia="Times New Roman" w:hAnsi="Arial" w:cs="Arial"/>
            <w:color w:val="110090"/>
            <w:sz w:val="17"/>
            <w:szCs w:val="17"/>
            <w:shd w:val="clear" w:color="auto" w:fill="FFFFFF"/>
            <w:vertAlign w:val="superscript"/>
            <w:lang w:eastAsia="en-GB"/>
          </w:rPr>
          <w:t>[26]</w:t>
        </w:r>
      </w:hyperlink>
      <w:r w:rsidRPr="005D20B6">
        <w:rPr>
          <w:rFonts w:ascii="Arial" w:eastAsia="Times New Roman" w:hAnsi="Arial" w:cs="Arial"/>
          <w:color w:val="000000"/>
          <w:sz w:val="24"/>
          <w:szCs w:val="24"/>
          <w:shd w:val="clear" w:color="auto" w:fill="FFFFFF"/>
          <w:vertAlign w:val="superscript"/>
          <w:lang w:eastAsia="en-GB"/>
        </w:rPr>
        <w:t>,</w:t>
      </w:r>
      <w:bookmarkStart w:id="33" w:name="ft31"/>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"ref31"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[31]</w:t>
      </w:r>
      <w:r w:rsidRPr="005D20B6">
        <w:rPr>
          <w:rFonts w:ascii="Arial" w:eastAsia="Times New Roman" w:hAnsi="Arial" w:cs="Arial"/>
          <w:color w:val="000000"/>
          <w:sz w:val="24"/>
          <w:szCs w:val="24"/>
          <w:shd w:val="clear" w:color="auto" w:fill="FFFFFF"/>
          <w:vertAlign w:val="superscript"/>
          <w:lang w:eastAsia="en-GB"/>
        </w:rPr>
        <w:fldChar w:fldCharType="end"/>
      </w:r>
      <w:bookmarkEnd w:id="33"/>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shd w:val="clear" w:color="auto" w:fill="FFFFFF"/>
          <w:lang w:eastAsia="en-GB"/>
        </w:rPr>
        <w:t xml:space="preserve">Since the episodes of SUNCT/SUNA are of very short duration, thus the concept of acute treatment is not very useful. For long term pharmacological prevention lamotrigine, topiramate, gabapentin or </w:t>
      </w:r>
      <w:proofErr w:type="spellStart"/>
      <w:r w:rsidRPr="005D20B6">
        <w:rPr>
          <w:rFonts w:ascii="Arial" w:eastAsia="Times New Roman" w:hAnsi="Arial" w:cs="Arial"/>
          <w:color w:val="000000"/>
          <w:sz w:val="18"/>
          <w:szCs w:val="18"/>
          <w:shd w:val="clear" w:color="auto" w:fill="FFFFFF"/>
          <w:lang w:eastAsia="en-GB"/>
        </w:rPr>
        <w:t>carbamazapine</w:t>
      </w:r>
      <w:proofErr w:type="spellEnd"/>
      <w:r w:rsidRPr="005D20B6">
        <w:rPr>
          <w:rFonts w:ascii="Arial" w:eastAsia="Times New Roman" w:hAnsi="Arial" w:cs="Arial"/>
          <w:color w:val="000000"/>
          <w:sz w:val="18"/>
          <w:szCs w:val="18"/>
          <w:shd w:val="clear" w:color="auto" w:fill="FFFFFF"/>
          <w:lang w:eastAsia="en-GB"/>
        </w:rPr>
        <w:t xml:space="preserve"> may be advised. Nerve blocks such as GONB; multiple cranial nerve block; and surgical procedures such as microvascular decompression (MVD), occipital nerve stimulation (ONS), and deep brain stimulation are found to be effective.</w:t>
      </w:r>
      <w:hyperlink r:id="rId32" w:anchor="ref24" w:history="1">
        <w:r w:rsidRPr="005D20B6">
          <w:rPr>
            <w:rFonts w:ascii="Arial" w:eastAsia="Times New Roman" w:hAnsi="Arial" w:cs="Arial"/>
            <w:color w:val="110090"/>
            <w:sz w:val="17"/>
            <w:szCs w:val="17"/>
            <w:shd w:val="clear" w:color="auto" w:fill="FFFFFF"/>
            <w:vertAlign w:val="superscript"/>
            <w:lang w:eastAsia="en-GB"/>
          </w:rPr>
          <w:t>[24]</w:t>
        </w:r>
      </w:hyperlink>
      <w:r w:rsidRPr="005D20B6">
        <w:rPr>
          <w:rFonts w:ascii="Arial" w:eastAsia="Times New Roman" w:hAnsi="Arial" w:cs="Arial"/>
          <w:color w:val="000000"/>
          <w:sz w:val="24"/>
          <w:szCs w:val="24"/>
          <w:shd w:val="clear" w:color="auto" w:fill="FFFFFF"/>
          <w:vertAlign w:val="superscript"/>
          <w:lang w:eastAsia="en-GB"/>
        </w:rPr>
        <w:t>,</w:t>
      </w:r>
      <w:hyperlink r:id="rId33" w:anchor="ref27" w:history="1">
        <w:r w:rsidRPr="005D20B6">
          <w:rPr>
            <w:rFonts w:ascii="Arial" w:eastAsia="Times New Roman" w:hAnsi="Arial" w:cs="Arial"/>
            <w:color w:val="110090"/>
            <w:sz w:val="17"/>
            <w:szCs w:val="17"/>
            <w:shd w:val="clear" w:color="auto" w:fill="FFFFFF"/>
            <w:vertAlign w:val="superscript"/>
            <w:lang w:eastAsia="en-GB"/>
          </w:rPr>
          <w:t>[27]</w:t>
        </w:r>
      </w:hyperlink>
      <w:r w:rsidRPr="005D20B6">
        <w:rPr>
          <w:rFonts w:ascii="Arial" w:eastAsia="Times New Roman" w:hAnsi="Arial" w:cs="Arial"/>
          <w:color w:val="000000"/>
          <w:sz w:val="24"/>
          <w:szCs w:val="24"/>
          <w:shd w:val="clear" w:color="auto" w:fill="FFFFFF"/>
          <w:vertAlign w:val="superscript"/>
          <w:lang w:eastAsia="en-GB"/>
        </w:rPr>
        <w:t>,</w:t>
      </w:r>
      <w:hyperlink r:id="rId34" w:anchor="ref30" w:history="1">
        <w:r w:rsidRPr="005D20B6">
          <w:rPr>
            <w:rFonts w:ascii="Arial" w:eastAsia="Times New Roman" w:hAnsi="Arial" w:cs="Arial"/>
            <w:color w:val="110090"/>
            <w:sz w:val="17"/>
            <w:szCs w:val="17"/>
            <w:shd w:val="clear" w:color="auto" w:fill="FFFFFF"/>
            <w:vertAlign w:val="superscript"/>
            <w:lang w:eastAsia="en-GB"/>
          </w:rPr>
          <w:t>[30]</w:t>
        </w:r>
      </w:hyperlink>
      <w:bookmarkEnd w:id="32"/>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b/>
          <w:bCs/>
          <w:color w:val="000000"/>
          <w:sz w:val="18"/>
          <w:szCs w:val="18"/>
          <w:shd w:val="clear" w:color="auto" w:fill="FFFFFF"/>
          <w:lang w:eastAsia="en-GB"/>
        </w:rPr>
        <w:t>HC</w:t>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proofErr w:type="spellStart"/>
      <w:r w:rsidRPr="005D20B6">
        <w:rPr>
          <w:rFonts w:ascii="Arial" w:eastAsia="Times New Roman" w:hAnsi="Arial" w:cs="Arial"/>
          <w:color w:val="000000"/>
          <w:sz w:val="18"/>
          <w:szCs w:val="18"/>
          <w:shd w:val="clear" w:color="auto" w:fill="FFFFFF"/>
          <w:lang w:eastAsia="en-GB"/>
        </w:rPr>
        <w:t>HC</w:t>
      </w:r>
      <w:proofErr w:type="spellEnd"/>
      <w:r w:rsidRPr="005D20B6">
        <w:rPr>
          <w:rFonts w:ascii="Arial" w:eastAsia="Times New Roman" w:hAnsi="Arial" w:cs="Arial"/>
          <w:color w:val="000000"/>
          <w:sz w:val="18"/>
          <w:szCs w:val="18"/>
          <w:shd w:val="clear" w:color="auto" w:fill="FFFFFF"/>
          <w:lang w:eastAsia="en-GB"/>
        </w:rPr>
        <w:t xml:space="preserve"> is an indomethacin-responsive primary headache disorder. Several studies suggest that HC is common and is probably an underdiagnosed condition. It commonly affects middle-aged people, with female preponderance.</w:t>
      </w:r>
      <w:bookmarkStart w:id="34" w:name="ft32"/>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"ref32"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[32]</w:t>
      </w:r>
      <w:r w:rsidRPr="005D20B6">
        <w:rPr>
          <w:rFonts w:ascii="Arial" w:eastAsia="Times New Roman" w:hAnsi="Arial" w:cs="Arial"/>
          <w:color w:val="000000"/>
          <w:sz w:val="24"/>
          <w:szCs w:val="24"/>
          <w:shd w:val="clear" w:color="auto" w:fill="FFFFFF"/>
          <w:vertAlign w:val="superscript"/>
          <w:lang w:eastAsia="en-GB"/>
        </w:rPr>
        <w:fldChar w:fldCharType="end"/>
      </w:r>
      <w:r w:rsidRPr="005D20B6">
        <w:rPr>
          <w:rFonts w:ascii="Arial" w:eastAsia="Times New Roman" w:hAnsi="Arial" w:cs="Arial"/>
          <w:color w:val="000000"/>
          <w:sz w:val="24"/>
          <w:szCs w:val="24"/>
          <w:shd w:val="clear" w:color="auto" w:fill="FFFFFF"/>
          <w:vertAlign w:val="superscript"/>
          <w:lang w:eastAsia="en-GB"/>
        </w:rPr>
        <w:t>,</w:t>
      </w:r>
      <w:bookmarkStart w:id="35" w:name="ft33"/>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"ref33"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[33]</w:t>
      </w:r>
      <w:r w:rsidRPr="005D20B6">
        <w:rPr>
          <w:rFonts w:ascii="Arial" w:eastAsia="Times New Roman" w:hAnsi="Arial" w:cs="Arial"/>
          <w:color w:val="000000"/>
          <w:sz w:val="24"/>
          <w:szCs w:val="24"/>
          <w:shd w:val="clear" w:color="auto" w:fill="FFFFFF"/>
          <w:vertAlign w:val="superscript"/>
          <w:lang w:eastAsia="en-GB"/>
        </w:rPr>
        <w:fldChar w:fldCharType="end"/>
      </w:r>
      <w:bookmarkEnd w:id="35"/>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shd w:val="clear" w:color="auto" w:fill="FFFFFF"/>
          <w:lang w:eastAsia="en-GB"/>
        </w:rPr>
        <w:t xml:space="preserve">HC is characterized by a strictly unilateral, continuous headache of moderate intensity, with superimposed exacerbations of severe intensity (associated with cranial autonomic features, restlessness, and </w:t>
      </w:r>
      <w:proofErr w:type="spellStart"/>
      <w:r w:rsidRPr="005D20B6">
        <w:rPr>
          <w:rFonts w:ascii="Arial" w:eastAsia="Times New Roman" w:hAnsi="Arial" w:cs="Arial"/>
          <w:color w:val="000000"/>
          <w:sz w:val="18"/>
          <w:szCs w:val="18"/>
          <w:shd w:val="clear" w:color="auto" w:fill="FFFFFF"/>
          <w:lang w:eastAsia="en-GB"/>
        </w:rPr>
        <w:t>migrainous</w:t>
      </w:r>
      <w:proofErr w:type="spellEnd"/>
      <w:r w:rsidRPr="005D20B6">
        <w:rPr>
          <w:rFonts w:ascii="Arial" w:eastAsia="Times New Roman" w:hAnsi="Arial" w:cs="Arial"/>
          <w:color w:val="000000"/>
          <w:sz w:val="18"/>
          <w:szCs w:val="18"/>
          <w:shd w:val="clear" w:color="auto" w:fill="FFFFFF"/>
          <w:lang w:eastAsia="en-GB"/>
        </w:rPr>
        <w:t xml:space="preserve"> features) </w:t>
      </w:r>
      <w:hyperlink r:id="rId35" w:tgtFrame="_blank" w:history="1">
        <w:r w:rsidRPr="005D20B6">
          <w:rPr>
            <w:rFonts w:ascii="Arial" w:eastAsia="Times New Roman" w:hAnsi="Arial" w:cs="Arial"/>
            <w:color w:val="110090"/>
            <w:sz w:val="17"/>
            <w:szCs w:val="17"/>
            <w:shd w:val="clear" w:color="auto" w:fill="FFFFFF"/>
            <w:lang w:eastAsia="en-GB"/>
          </w:rPr>
          <w:t>[Table 3]</w:t>
        </w:r>
      </w:hyperlink>
      <w:r w:rsidRPr="005D20B6">
        <w:rPr>
          <w:rFonts w:ascii="Arial" w:eastAsia="Times New Roman" w:hAnsi="Arial" w:cs="Arial"/>
          <w:color w:val="000000"/>
          <w:sz w:val="18"/>
          <w:szCs w:val="18"/>
          <w:shd w:val="clear" w:color="auto" w:fill="FFFFFF"/>
          <w:lang w:eastAsia="en-GB"/>
        </w:rPr>
        <w:t> and </w:t>
      </w:r>
      <w:hyperlink r:id="rId36" w:tgtFrame="_blank" w:history="1">
        <w:r w:rsidRPr="005D20B6">
          <w:rPr>
            <w:rFonts w:ascii="Arial" w:eastAsia="Times New Roman" w:hAnsi="Arial" w:cs="Arial"/>
            <w:color w:val="110090"/>
            <w:sz w:val="17"/>
            <w:szCs w:val="17"/>
            <w:shd w:val="clear" w:color="auto" w:fill="FFFFFF"/>
            <w:lang w:eastAsia="en-GB"/>
          </w:rPr>
          <w:t>[Table 4]</w:t>
        </w:r>
      </w:hyperlink>
      <w:r w:rsidRPr="005D20B6">
        <w:rPr>
          <w:rFonts w:ascii="Arial" w:eastAsia="Times New Roman" w:hAnsi="Arial" w:cs="Arial"/>
          <w:color w:val="000000"/>
          <w:sz w:val="18"/>
          <w:szCs w:val="18"/>
          <w:shd w:val="clear" w:color="auto" w:fill="FFFFFF"/>
          <w:lang w:eastAsia="en-GB"/>
        </w:rPr>
        <w:t>.</w:t>
      </w:r>
      <w:hyperlink r:id="rId37" w:anchor="ref26" w:history="1">
        <w:r w:rsidRPr="005D20B6">
          <w:rPr>
            <w:rFonts w:ascii="Arial" w:eastAsia="Times New Roman" w:hAnsi="Arial" w:cs="Arial"/>
            <w:color w:val="110090"/>
            <w:sz w:val="17"/>
            <w:szCs w:val="17"/>
            <w:shd w:val="clear" w:color="auto" w:fill="FFFFFF"/>
            <w:vertAlign w:val="superscript"/>
            <w:lang w:eastAsia="en-GB"/>
          </w:rPr>
          <w:t>[26]</w:t>
        </w:r>
      </w:hyperlink>
      <w:r w:rsidRPr="005D20B6">
        <w:rPr>
          <w:rFonts w:ascii="Arial" w:eastAsia="Times New Roman" w:hAnsi="Arial" w:cs="Arial"/>
          <w:color w:val="000000"/>
          <w:sz w:val="24"/>
          <w:szCs w:val="24"/>
          <w:shd w:val="clear" w:color="auto" w:fill="FFFFFF"/>
          <w:vertAlign w:val="superscript"/>
          <w:lang w:eastAsia="en-GB"/>
        </w:rPr>
        <w:t>,</w:t>
      </w:r>
      <w:hyperlink r:id="rId38" w:anchor="ref27" w:history="1">
        <w:r w:rsidRPr="005D20B6">
          <w:rPr>
            <w:rFonts w:ascii="Arial" w:eastAsia="Times New Roman" w:hAnsi="Arial" w:cs="Arial"/>
            <w:color w:val="110090"/>
            <w:sz w:val="17"/>
            <w:szCs w:val="17"/>
            <w:shd w:val="clear" w:color="auto" w:fill="FFFFFF"/>
            <w:vertAlign w:val="superscript"/>
            <w:lang w:eastAsia="en-GB"/>
          </w:rPr>
          <w:t>[27]</w:t>
        </w:r>
      </w:hyperlink>
      <w:r w:rsidRPr="005D20B6">
        <w:rPr>
          <w:rFonts w:ascii="Arial" w:eastAsia="Times New Roman" w:hAnsi="Arial" w:cs="Arial"/>
          <w:color w:val="000000"/>
          <w:sz w:val="24"/>
          <w:szCs w:val="24"/>
          <w:shd w:val="clear" w:color="auto" w:fill="FFFFFF"/>
          <w:vertAlign w:val="superscript"/>
          <w:lang w:eastAsia="en-GB"/>
        </w:rPr>
        <w:t>,</w:t>
      </w:r>
      <w:hyperlink r:id="rId39" w:anchor="ref32" w:history="1">
        <w:r w:rsidRPr="005D20B6">
          <w:rPr>
            <w:rFonts w:ascii="Arial" w:eastAsia="Times New Roman" w:hAnsi="Arial" w:cs="Arial"/>
            <w:color w:val="110090"/>
            <w:sz w:val="17"/>
            <w:szCs w:val="17"/>
            <w:shd w:val="clear" w:color="auto" w:fill="FFFFFF"/>
            <w:vertAlign w:val="superscript"/>
            <w:lang w:eastAsia="en-GB"/>
          </w:rPr>
          <w:t>[32]</w:t>
        </w:r>
      </w:hyperlink>
      <w:r w:rsidRPr="005D20B6">
        <w:rPr>
          <w:rFonts w:ascii="Arial" w:eastAsia="Times New Roman" w:hAnsi="Arial" w:cs="Arial"/>
          <w:color w:val="000000"/>
          <w:sz w:val="18"/>
          <w:szCs w:val="18"/>
          <w:shd w:val="clear" w:color="auto" w:fill="FFFFFF"/>
          <w:lang w:eastAsia="en-GB"/>
        </w:rPr>
        <w:t> The pain is dull, but during exacerbation period, it will be either throbbing or stabbing type with severe intensity. Patients may also have nocturnal exacerbations. A sense of agitation or restlessness is another important feature.</w:t>
      </w:r>
      <w:hyperlink r:id="rId40" w:anchor="ref26" w:history="1">
        <w:r w:rsidRPr="005D20B6">
          <w:rPr>
            <w:rFonts w:ascii="Arial" w:eastAsia="Times New Roman" w:hAnsi="Arial" w:cs="Arial"/>
            <w:color w:val="110090"/>
            <w:sz w:val="17"/>
            <w:szCs w:val="17"/>
            <w:shd w:val="clear" w:color="auto" w:fill="FFFFFF"/>
            <w:vertAlign w:val="superscript"/>
            <w:lang w:eastAsia="en-GB"/>
          </w:rPr>
          <w:t>[26]</w:t>
        </w:r>
      </w:hyperlink>
      <w:bookmarkEnd w:id="28"/>
      <w:r w:rsidRPr="005D20B6">
        <w:rPr>
          <w:rFonts w:ascii="Arial" w:eastAsia="Times New Roman" w:hAnsi="Arial" w:cs="Arial"/>
          <w:color w:val="000000"/>
          <w:sz w:val="24"/>
          <w:szCs w:val="24"/>
          <w:shd w:val="clear" w:color="auto" w:fill="FFFFFF"/>
          <w:vertAlign w:val="superscript"/>
          <w:lang w:eastAsia="en-GB"/>
        </w:rPr>
        <w:t>,</w:t>
      </w:r>
      <w:hyperlink r:id="rId41" w:anchor="ref27" w:history="1">
        <w:r w:rsidRPr="005D20B6">
          <w:rPr>
            <w:rFonts w:ascii="Arial" w:eastAsia="Times New Roman" w:hAnsi="Arial" w:cs="Arial"/>
            <w:color w:val="110090"/>
            <w:sz w:val="17"/>
            <w:szCs w:val="17"/>
            <w:shd w:val="clear" w:color="auto" w:fill="FFFFFF"/>
            <w:vertAlign w:val="superscript"/>
            <w:lang w:eastAsia="en-GB"/>
          </w:rPr>
          <w:t>[27]</w:t>
        </w:r>
      </w:hyperlink>
      <w:bookmarkEnd w:id="29"/>
      <w:r w:rsidRPr="005D20B6">
        <w:rPr>
          <w:rFonts w:ascii="Arial" w:eastAsia="Times New Roman" w:hAnsi="Arial" w:cs="Arial"/>
          <w:color w:val="000000"/>
          <w:sz w:val="18"/>
          <w:szCs w:val="18"/>
          <w:shd w:val="clear" w:color="auto" w:fill="FFFFFF"/>
          <w:lang w:eastAsia="en-GB"/>
        </w:rPr>
        <w:t> HC is also associated with symptoms such as nausea, vomiting, photophobia, and phonophobia. The triggering factors of HC are stress, alcohol, irregular sleep, and menstruation.</w:t>
      </w:r>
      <w:hyperlink r:id="rId42" w:anchor="ref32" w:history="1">
        <w:r w:rsidRPr="005D20B6">
          <w:rPr>
            <w:rFonts w:ascii="Arial" w:eastAsia="Times New Roman" w:hAnsi="Arial" w:cs="Arial"/>
            <w:color w:val="110090"/>
            <w:sz w:val="17"/>
            <w:szCs w:val="17"/>
            <w:shd w:val="clear" w:color="auto" w:fill="FFFFFF"/>
            <w:vertAlign w:val="superscript"/>
            <w:lang w:eastAsia="en-GB"/>
          </w:rPr>
          <w:t>[32]</w:t>
        </w:r>
      </w:hyperlink>
      <w:r w:rsidRPr="005D20B6">
        <w:rPr>
          <w:rFonts w:ascii="Arial" w:eastAsia="Times New Roman" w:hAnsi="Arial" w:cs="Arial"/>
          <w:color w:val="000000"/>
          <w:sz w:val="24"/>
          <w:szCs w:val="24"/>
          <w:shd w:val="clear" w:color="auto" w:fill="FFFFFF"/>
          <w:vertAlign w:val="superscript"/>
          <w:lang w:eastAsia="en-GB"/>
        </w:rPr>
        <w:t>,</w:t>
      </w:r>
      <w:bookmarkStart w:id="36" w:name="ft34"/>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"ref34"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[34]</w:t>
      </w:r>
      <w:r w:rsidRPr="005D20B6">
        <w:rPr>
          <w:rFonts w:ascii="Arial" w:eastAsia="Times New Roman" w:hAnsi="Arial" w:cs="Arial"/>
          <w:color w:val="000000"/>
          <w:sz w:val="24"/>
          <w:szCs w:val="24"/>
          <w:shd w:val="clear" w:color="auto" w:fill="FFFFFF"/>
          <w:vertAlign w:val="superscript"/>
          <w:lang w:eastAsia="en-GB"/>
        </w:rPr>
        <w:fldChar w:fldCharType="end"/>
      </w:r>
      <w:bookmarkEnd w:id="36"/>
    </w:p>
    <w:tbl>
      <w:tblPr>
        <w:tblW w:w="5000" w:type="pct"/>
        <w:tblCellSpacing w:w="3" w:type="dxa"/>
        <w:shd w:val="clear" w:color="auto" w:fill="FFFFFF"/>
        <w:tblCellMar>
          <w:top w:w="6" w:type="dxa"/>
          <w:left w:w="6" w:type="dxa"/>
          <w:bottom w:w="6" w:type="dxa"/>
          <w:right w:w="6" w:type="dxa"/>
        </w:tblCellMar>
        <w:tblLook w:val="04A0" w:firstRow="1" w:lastRow="0" w:firstColumn="1" w:lastColumn="0" w:noHBand="0" w:noVBand="1"/>
      </w:tblPr>
      <w:tblGrid>
        <w:gridCol w:w="2289"/>
        <w:gridCol w:w="6737"/>
      </w:tblGrid>
      <w:tr w:rsidR="005D20B6" w:rsidRPr="005D20B6" w14:paraId="7D962736" w14:textId="77777777" w:rsidTr="005D20B6">
        <w:trPr>
          <w:tblCellSpacing w:w="3" w:type="dxa"/>
        </w:trPr>
        <w:tc>
          <w:tcPr>
            <w:tcW w:w="0" w:type="auto"/>
            <w:shd w:val="clear" w:color="auto" w:fill="F3F3F3"/>
            <w:tcMar>
              <w:top w:w="15" w:type="dxa"/>
              <w:left w:w="15" w:type="dxa"/>
              <w:bottom w:w="15" w:type="dxa"/>
              <w:right w:w="15" w:type="dxa"/>
            </w:tcMar>
            <w:vAlign w:val="center"/>
            <w:hideMark/>
          </w:tcPr>
          <w:p w14:paraId="0075710D" w14:textId="7A19C373" w:rsidR="005D20B6" w:rsidRPr="005D20B6" w:rsidRDefault="005D20B6" w:rsidP="005D20B6">
            <w:pPr>
              <w:spacing w:after="0" w:line="240" w:lineRule="auto"/>
              <w:jc w:val="center"/>
              <w:rPr>
                <w:rFonts w:ascii="Arial" w:eastAsia="Times New Roman" w:hAnsi="Arial" w:cs="Arial"/>
                <w:color w:val="000000"/>
                <w:sz w:val="18"/>
                <w:szCs w:val="18"/>
                <w:lang w:eastAsia="en-GB"/>
              </w:rPr>
            </w:pPr>
            <w:r w:rsidRPr="005D20B6">
              <w:rPr>
                <w:rFonts w:ascii="Arial" w:eastAsia="Times New Roman" w:hAnsi="Arial" w:cs="Arial"/>
                <w:noProof/>
                <w:color w:val="000000"/>
                <w:sz w:val="18"/>
                <w:szCs w:val="18"/>
                <w:lang w:eastAsia="en-GB"/>
              </w:rPr>
              <w:drawing>
                <wp:inline distT="0" distB="0" distL="0" distR="0" wp14:anchorId="35DBE37B" wp14:editId="2B5BC177">
                  <wp:extent cx="1428750" cy="990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0" cy="990600"/>
                          </a:xfrm>
                          <a:prstGeom prst="rect">
                            <a:avLst/>
                          </a:prstGeom>
                          <a:noFill/>
                          <a:ln>
                            <a:noFill/>
                          </a:ln>
                        </pic:spPr>
                      </pic:pic>
                    </a:graphicData>
                  </a:graphic>
                </wp:inline>
              </w:drawing>
            </w:r>
          </w:p>
        </w:tc>
        <w:tc>
          <w:tcPr>
            <w:tcW w:w="0" w:type="auto"/>
            <w:shd w:val="clear" w:color="auto" w:fill="EAEAEA"/>
            <w:tcMar>
              <w:top w:w="75" w:type="dxa"/>
              <w:left w:w="75" w:type="dxa"/>
              <w:bottom w:w="75" w:type="dxa"/>
              <w:right w:w="75" w:type="dxa"/>
            </w:tcMar>
            <w:vAlign w:val="center"/>
            <w:hideMark/>
          </w:tcPr>
          <w:p w14:paraId="347EBFF0" w14:textId="77777777" w:rsidR="005D20B6" w:rsidRPr="005D20B6" w:rsidRDefault="005D20B6" w:rsidP="005D20B6">
            <w:pPr>
              <w:spacing w:after="0" w:line="240" w:lineRule="auto"/>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Table 3: International Headache Society Diagnostic Criteria for hemicrania continua</w:t>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hyperlink r:id="rId44" w:tgtFrame="_blank" w:history="1">
              <w:r w:rsidRPr="005D20B6">
                <w:rPr>
                  <w:rFonts w:ascii="Arial" w:eastAsia="Times New Roman" w:hAnsi="Arial" w:cs="Arial"/>
                  <w:b/>
                  <w:bCs/>
                  <w:color w:val="110090"/>
                  <w:sz w:val="17"/>
                  <w:szCs w:val="17"/>
                  <w:lang w:eastAsia="en-GB"/>
                </w:rPr>
                <w:t>Click here to view</w:t>
              </w:r>
            </w:hyperlink>
          </w:p>
        </w:tc>
      </w:tr>
    </w:tbl>
    <w:p w14:paraId="046B43D6" w14:textId="77777777" w:rsidR="005D20B6" w:rsidRPr="005D20B6" w:rsidRDefault="005D20B6" w:rsidP="005D20B6">
      <w:pPr>
        <w:spacing w:after="0" w:line="240" w:lineRule="auto"/>
        <w:rPr>
          <w:rFonts w:ascii="Times New Roman" w:eastAsia="Times New Roman" w:hAnsi="Times New Roman" w:cs="Times New Roman"/>
          <w:vanish/>
          <w:sz w:val="24"/>
          <w:szCs w:val="24"/>
          <w:lang w:eastAsia="en-GB"/>
        </w:rPr>
      </w:pPr>
    </w:p>
    <w:tbl>
      <w:tblPr>
        <w:tblW w:w="5000" w:type="pct"/>
        <w:tblCellSpacing w:w="3" w:type="dxa"/>
        <w:shd w:val="clear" w:color="auto" w:fill="FFFFFF"/>
        <w:tblCellMar>
          <w:top w:w="6" w:type="dxa"/>
          <w:left w:w="6" w:type="dxa"/>
          <w:bottom w:w="6" w:type="dxa"/>
          <w:right w:w="6" w:type="dxa"/>
        </w:tblCellMar>
        <w:tblLook w:val="04A0" w:firstRow="1" w:lastRow="0" w:firstColumn="1" w:lastColumn="0" w:noHBand="0" w:noVBand="1"/>
      </w:tblPr>
      <w:tblGrid>
        <w:gridCol w:w="2289"/>
        <w:gridCol w:w="6737"/>
      </w:tblGrid>
      <w:tr w:rsidR="005D20B6" w:rsidRPr="005D20B6" w14:paraId="357F7347" w14:textId="77777777" w:rsidTr="005D20B6">
        <w:trPr>
          <w:tblCellSpacing w:w="3" w:type="dxa"/>
        </w:trPr>
        <w:tc>
          <w:tcPr>
            <w:tcW w:w="0" w:type="auto"/>
            <w:shd w:val="clear" w:color="auto" w:fill="F3F3F3"/>
            <w:tcMar>
              <w:top w:w="15" w:type="dxa"/>
              <w:left w:w="15" w:type="dxa"/>
              <w:bottom w:w="15" w:type="dxa"/>
              <w:right w:w="15" w:type="dxa"/>
            </w:tcMar>
            <w:vAlign w:val="center"/>
            <w:hideMark/>
          </w:tcPr>
          <w:p w14:paraId="22161254" w14:textId="78D88DBF" w:rsidR="005D20B6" w:rsidRPr="005D20B6" w:rsidRDefault="005D20B6" w:rsidP="005D20B6">
            <w:pPr>
              <w:spacing w:after="0" w:line="240" w:lineRule="auto"/>
              <w:jc w:val="center"/>
              <w:rPr>
                <w:rFonts w:ascii="Arial" w:eastAsia="Times New Roman" w:hAnsi="Arial" w:cs="Arial"/>
                <w:color w:val="000000"/>
                <w:sz w:val="18"/>
                <w:szCs w:val="18"/>
                <w:lang w:eastAsia="en-GB"/>
              </w:rPr>
            </w:pPr>
            <w:r w:rsidRPr="005D20B6">
              <w:rPr>
                <w:rFonts w:ascii="Arial" w:eastAsia="Times New Roman" w:hAnsi="Arial" w:cs="Arial"/>
                <w:noProof/>
                <w:color w:val="000000"/>
                <w:sz w:val="18"/>
                <w:szCs w:val="18"/>
                <w:lang w:eastAsia="en-GB"/>
              </w:rPr>
              <w:drawing>
                <wp:inline distT="0" distB="0" distL="0" distR="0" wp14:anchorId="4FB2BEC6" wp14:editId="276C17C4">
                  <wp:extent cx="1428750" cy="563880"/>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0" cy="563880"/>
                          </a:xfrm>
                          <a:prstGeom prst="rect">
                            <a:avLst/>
                          </a:prstGeom>
                          <a:noFill/>
                          <a:ln>
                            <a:noFill/>
                          </a:ln>
                        </pic:spPr>
                      </pic:pic>
                    </a:graphicData>
                  </a:graphic>
                </wp:inline>
              </w:drawing>
            </w:r>
          </w:p>
        </w:tc>
        <w:tc>
          <w:tcPr>
            <w:tcW w:w="0" w:type="auto"/>
            <w:shd w:val="clear" w:color="auto" w:fill="EAEAEA"/>
            <w:tcMar>
              <w:top w:w="75" w:type="dxa"/>
              <w:left w:w="75" w:type="dxa"/>
              <w:bottom w:w="75" w:type="dxa"/>
              <w:right w:w="75" w:type="dxa"/>
            </w:tcMar>
            <w:vAlign w:val="center"/>
            <w:hideMark/>
          </w:tcPr>
          <w:p w14:paraId="43C9F316" w14:textId="77777777" w:rsidR="005D20B6" w:rsidRPr="005D20B6" w:rsidRDefault="005D20B6" w:rsidP="005D20B6">
            <w:pPr>
              <w:spacing w:after="0" w:line="240" w:lineRule="auto"/>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Table 4: Diagnostic criteria of different subtypes of hemicrania continua (International Classification of Headache Disorder-3 beta)</w:t>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hyperlink r:id="rId46" w:tgtFrame="_blank" w:history="1">
              <w:r w:rsidRPr="005D20B6">
                <w:rPr>
                  <w:rFonts w:ascii="Arial" w:eastAsia="Times New Roman" w:hAnsi="Arial" w:cs="Arial"/>
                  <w:b/>
                  <w:bCs/>
                  <w:color w:val="110090"/>
                  <w:sz w:val="17"/>
                  <w:szCs w:val="17"/>
                  <w:lang w:eastAsia="en-GB"/>
                </w:rPr>
                <w:t>Click here to view</w:t>
              </w:r>
            </w:hyperlink>
          </w:p>
        </w:tc>
      </w:tr>
    </w:tbl>
    <w:p w14:paraId="75762DED" w14:textId="77777777" w:rsidR="005D20B6" w:rsidRPr="005D20B6" w:rsidRDefault="005D20B6" w:rsidP="005D20B6">
      <w:pPr>
        <w:spacing w:after="0" w:line="240" w:lineRule="auto"/>
        <w:rPr>
          <w:rFonts w:ascii="Times New Roman" w:eastAsia="Times New Roman" w:hAnsi="Times New Roman" w:cs="Times New Roman"/>
          <w:sz w:val="24"/>
          <w:szCs w:val="24"/>
          <w:lang w:eastAsia="en-GB"/>
        </w:rPr>
      </w:pP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shd w:val="clear" w:color="auto" w:fill="FFFFFF"/>
          <w:lang w:eastAsia="en-GB"/>
        </w:rPr>
        <w:t>Indomethacin, supraorbital nerve blockade (SONB), GONB, celecoxib, piroxicam, minor occipital nerve blockade, oxygen, sumatriptan, methylprednisolone, ibuprofen, dorsal root ganglion blockade, sphenopalatine ganglion blockade (SPGB), and ergotamine are the treatment options available for HC.</w:t>
      </w:r>
      <w:bookmarkStart w:id="37" w:name="ft35"/>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"ref35"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[35]</w:t>
      </w:r>
      <w:r w:rsidRPr="005D20B6">
        <w:rPr>
          <w:rFonts w:ascii="Arial" w:eastAsia="Times New Roman" w:hAnsi="Arial" w:cs="Arial"/>
          <w:color w:val="000000"/>
          <w:sz w:val="24"/>
          <w:szCs w:val="24"/>
          <w:shd w:val="clear" w:color="auto" w:fill="FFFFFF"/>
          <w:vertAlign w:val="superscript"/>
          <w:lang w:eastAsia="en-GB"/>
        </w:rPr>
        <w:fldChar w:fldCharType="end"/>
      </w:r>
      <w:r w:rsidRPr="005D20B6">
        <w:rPr>
          <w:rFonts w:ascii="Arial" w:eastAsia="Times New Roman" w:hAnsi="Arial" w:cs="Arial"/>
          <w:color w:val="000000"/>
          <w:sz w:val="24"/>
          <w:szCs w:val="24"/>
          <w:shd w:val="clear" w:color="auto" w:fill="FFFFFF"/>
          <w:vertAlign w:val="superscript"/>
          <w:lang w:eastAsia="en-GB"/>
        </w:rPr>
        <w:t>,</w:t>
      </w:r>
      <w:bookmarkStart w:id="38" w:name="ft36"/>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"ref36"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[36]</w:t>
      </w:r>
      <w:r w:rsidRPr="005D20B6">
        <w:rPr>
          <w:rFonts w:ascii="Arial" w:eastAsia="Times New Roman" w:hAnsi="Arial" w:cs="Arial"/>
          <w:color w:val="000000"/>
          <w:sz w:val="24"/>
          <w:szCs w:val="24"/>
          <w:shd w:val="clear" w:color="auto" w:fill="FFFFFF"/>
          <w:vertAlign w:val="superscript"/>
          <w:lang w:eastAsia="en-GB"/>
        </w:rPr>
        <w:fldChar w:fldCharType="end"/>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shd w:val="clear" w:color="auto" w:fill="FFFFFF"/>
          <w:lang w:eastAsia="en-GB"/>
        </w:rPr>
        <w:t xml:space="preserve">Indomethacin is given with an initial dose of 25 mg three times a day and gradually titrated (25 mg </w:t>
      </w:r>
      <w:proofErr w:type="spellStart"/>
      <w:r w:rsidRPr="005D20B6">
        <w:rPr>
          <w:rFonts w:ascii="Arial" w:eastAsia="Times New Roman" w:hAnsi="Arial" w:cs="Arial"/>
          <w:color w:val="000000"/>
          <w:sz w:val="18"/>
          <w:szCs w:val="18"/>
          <w:shd w:val="clear" w:color="auto" w:fill="FFFFFF"/>
          <w:lang w:eastAsia="en-GB"/>
        </w:rPr>
        <w:t>tid</w:t>
      </w:r>
      <w:proofErr w:type="spellEnd"/>
      <w:r w:rsidRPr="005D20B6">
        <w:rPr>
          <w:rFonts w:ascii="Arial" w:eastAsia="Times New Roman" w:hAnsi="Arial" w:cs="Arial"/>
          <w:color w:val="000000"/>
          <w:sz w:val="18"/>
          <w:szCs w:val="18"/>
          <w:shd w:val="clear" w:color="auto" w:fill="FFFFFF"/>
          <w:lang w:eastAsia="en-GB"/>
        </w:rPr>
        <w:t xml:space="preserve"> every 3–5 days) up to 100 mg </w:t>
      </w:r>
      <w:proofErr w:type="spellStart"/>
      <w:r w:rsidRPr="005D20B6">
        <w:rPr>
          <w:rFonts w:ascii="Arial" w:eastAsia="Times New Roman" w:hAnsi="Arial" w:cs="Arial"/>
          <w:color w:val="000000"/>
          <w:sz w:val="18"/>
          <w:szCs w:val="18"/>
          <w:shd w:val="clear" w:color="auto" w:fill="FFFFFF"/>
          <w:lang w:eastAsia="en-GB"/>
        </w:rPr>
        <w:t>tid</w:t>
      </w:r>
      <w:proofErr w:type="spellEnd"/>
      <w:r w:rsidRPr="005D20B6">
        <w:rPr>
          <w:rFonts w:ascii="Arial" w:eastAsia="Times New Roman" w:hAnsi="Arial" w:cs="Arial"/>
          <w:color w:val="000000"/>
          <w:sz w:val="18"/>
          <w:szCs w:val="18"/>
          <w:shd w:val="clear" w:color="auto" w:fill="FFFFFF"/>
          <w:lang w:eastAsia="en-GB"/>
        </w:rPr>
        <w:t xml:space="preserve"> or until the patient gets complete relief. The dose required ranges from 25 to 500 mg/day. The mean indomethacin dose varies between 94 and 176 mg/day.</w:t>
      </w:r>
      <w:hyperlink r:id="rId47" w:anchor="ref32" w:history="1">
        <w:r w:rsidRPr="005D20B6">
          <w:rPr>
            <w:rFonts w:ascii="Arial" w:eastAsia="Times New Roman" w:hAnsi="Arial" w:cs="Arial"/>
            <w:color w:val="110090"/>
            <w:sz w:val="17"/>
            <w:szCs w:val="17"/>
            <w:shd w:val="clear" w:color="auto" w:fill="FFFFFF"/>
            <w:vertAlign w:val="superscript"/>
            <w:lang w:eastAsia="en-GB"/>
          </w:rPr>
          <w:t>[32]</w:t>
        </w:r>
      </w:hyperlink>
      <w:r w:rsidRPr="005D20B6">
        <w:rPr>
          <w:rFonts w:ascii="Arial" w:eastAsia="Times New Roman" w:hAnsi="Arial" w:cs="Arial"/>
          <w:color w:val="000000"/>
          <w:sz w:val="24"/>
          <w:szCs w:val="24"/>
          <w:shd w:val="clear" w:color="auto" w:fill="FFFFFF"/>
          <w:vertAlign w:val="superscript"/>
          <w:lang w:eastAsia="en-GB"/>
        </w:rPr>
        <w:t>,</w:t>
      </w:r>
      <w:hyperlink r:id="rId48" w:anchor="ref35" w:history="1">
        <w:r w:rsidRPr="005D20B6">
          <w:rPr>
            <w:rFonts w:ascii="Arial" w:eastAsia="Times New Roman" w:hAnsi="Arial" w:cs="Arial"/>
            <w:color w:val="110090"/>
            <w:sz w:val="17"/>
            <w:szCs w:val="17"/>
            <w:shd w:val="clear" w:color="auto" w:fill="FFFFFF"/>
            <w:vertAlign w:val="superscript"/>
            <w:lang w:eastAsia="en-GB"/>
          </w:rPr>
          <w:t>[35]</w:t>
        </w:r>
      </w:hyperlink>
      <w:bookmarkEnd w:id="37"/>
      <w:r w:rsidRPr="005D20B6">
        <w:rPr>
          <w:rFonts w:ascii="Arial" w:eastAsia="Times New Roman" w:hAnsi="Arial" w:cs="Arial"/>
          <w:color w:val="000000"/>
          <w:sz w:val="24"/>
          <w:szCs w:val="24"/>
          <w:shd w:val="clear" w:color="auto" w:fill="FFFFFF"/>
          <w:vertAlign w:val="superscript"/>
          <w:lang w:eastAsia="en-GB"/>
        </w:rPr>
        <w:t>,</w:t>
      </w:r>
      <w:hyperlink r:id="rId49" w:anchor="ref36" w:history="1">
        <w:r w:rsidRPr="005D20B6">
          <w:rPr>
            <w:rFonts w:ascii="Arial" w:eastAsia="Times New Roman" w:hAnsi="Arial" w:cs="Arial"/>
            <w:color w:val="110090"/>
            <w:sz w:val="17"/>
            <w:szCs w:val="17"/>
            <w:shd w:val="clear" w:color="auto" w:fill="FFFFFF"/>
            <w:vertAlign w:val="superscript"/>
            <w:lang w:eastAsia="en-GB"/>
          </w:rPr>
          <w:t>[36]</w:t>
        </w:r>
      </w:hyperlink>
      <w:bookmarkEnd w:id="38"/>
      <w:r w:rsidRPr="005D20B6">
        <w:rPr>
          <w:rFonts w:ascii="Arial" w:eastAsia="Times New Roman" w:hAnsi="Arial" w:cs="Arial"/>
          <w:color w:val="000000"/>
          <w:sz w:val="18"/>
          <w:szCs w:val="18"/>
          <w:shd w:val="clear" w:color="auto" w:fill="FFFFFF"/>
          <w:lang w:eastAsia="en-GB"/>
        </w:rPr>
        <w:t xml:space="preserve"> Other alternative drugs are topiramate, </w:t>
      </w:r>
      <w:proofErr w:type="spellStart"/>
      <w:r w:rsidRPr="005D20B6">
        <w:rPr>
          <w:rFonts w:ascii="Arial" w:eastAsia="Times New Roman" w:hAnsi="Arial" w:cs="Arial"/>
          <w:color w:val="000000"/>
          <w:sz w:val="18"/>
          <w:szCs w:val="18"/>
          <w:shd w:val="clear" w:color="auto" w:fill="FFFFFF"/>
          <w:lang w:eastAsia="en-GB"/>
        </w:rPr>
        <w:t>rofecoxib</w:t>
      </w:r>
      <w:proofErr w:type="spellEnd"/>
      <w:r w:rsidRPr="005D20B6">
        <w:rPr>
          <w:rFonts w:ascii="Arial" w:eastAsia="Times New Roman" w:hAnsi="Arial" w:cs="Arial"/>
          <w:color w:val="000000"/>
          <w:sz w:val="18"/>
          <w:szCs w:val="18"/>
          <w:shd w:val="clear" w:color="auto" w:fill="FFFFFF"/>
          <w:lang w:eastAsia="en-GB"/>
        </w:rPr>
        <w:t xml:space="preserve">, celecoxib, ibuprofen, acetylsalicylic acid, gabapentin, melatonin, piroxicam derivative, amitriptyline, acemetacin, and verapamil. Surgical interventions include peripheral nerve blocks (SONB, GONB, and SPGB), radiofrequency ablation ONS, and </w:t>
      </w:r>
      <w:proofErr w:type="spellStart"/>
      <w:r w:rsidRPr="005D20B6">
        <w:rPr>
          <w:rFonts w:ascii="Arial" w:eastAsia="Times New Roman" w:hAnsi="Arial" w:cs="Arial"/>
          <w:color w:val="000000"/>
          <w:sz w:val="18"/>
          <w:szCs w:val="18"/>
          <w:shd w:val="clear" w:color="auto" w:fill="FFFFFF"/>
          <w:lang w:eastAsia="en-GB"/>
        </w:rPr>
        <w:t>vagus</w:t>
      </w:r>
      <w:proofErr w:type="spellEnd"/>
      <w:r w:rsidRPr="005D20B6">
        <w:rPr>
          <w:rFonts w:ascii="Arial" w:eastAsia="Times New Roman" w:hAnsi="Arial" w:cs="Arial"/>
          <w:color w:val="000000"/>
          <w:sz w:val="18"/>
          <w:szCs w:val="18"/>
          <w:shd w:val="clear" w:color="auto" w:fill="FFFFFF"/>
          <w:lang w:eastAsia="en-GB"/>
        </w:rPr>
        <w:t xml:space="preserve"> nerve stimulation.</w:t>
      </w:r>
      <w:hyperlink r:id="rId50" w:anchor="ref24" w:history="1">
        <w:r w:rsidRPr="005D20B6">
          <w:rPr>
            <w:rFonts w:ascii="Arial" w:eastAsia="Times New Roman" w:hAnsi="Arial" w:cs="Arial"/>
            <w:color w:val="110090"/>
            <w:sz w:val="17"/>
            <w:szCs w:val="17"/>
            <w:shd w:val="clear" w:color="auto" w:fill="FFFFFF"/>
            <w:vertAlign w:val="superscript"/>
            <w:lang w:eastAsia="en-GB"/>
          </w:rPr>
          <w:t>[24]</w:t>
        </w:r>
      </w:hyperlink>
      <w:bookmarkEnd w:id="26"/>
      <w:r w:rsidRPr="005D20B6">
        <w:rPr>
          <w:rFonts w:ascii="Arial" w:eastAsia="Times New Roman" w:hAnsi="Arial" w:cs="Arial"/>
          <w:color w:val="000000"/>
          <w:sz w:val="24"/>
          <w:szCs w:val="24"/>
          <w:shd w:val="clear" w:color="auto" w:fill="FFFFFF"/>
          <w:vertAlign w:val="superscript"/>
          <w:lang w:eastAsia="en-GB"/>
        </w:rPr>
        <w:t>,</w:t>
      </w:r>
      <w:hyperlink r:id="rId51" w:anchor="ref28" w:history="1">
        <w:r w:rsidRPr="005D20B6">
          <w:rPr>
            <w:rFonts w:ascii="Arial" w:eastAsia="Times New Roman" w:hAnsi="Arial" w:cs="Arial"/>
            <w:color w:val="110090"/>
            <w:sz w:val="17"/>
            <w:szCs w:val="17"/>
            <w:shd w:val="clear" w:color="auto" w:fill="FFFFFF"/>
            <w:vertAlign w:val="superscript"/>
            <w:lang w:eastAsia="en-GB"/>
          </w:rPr>
          <w:t>[28]</w:t>
        </w:r>
      </w:hyperlink>
      <w:bookmarkEnd w:id="30"/>
      <w:r w:rsidRPr="005D20B6">
        <w:rPr>
          <w:rFonts w:ascii="Arial" w:eastAsia="Times New Roman" w:hAnsi="Arial" w:cs="Arial"/>
          <w:color w:val="000000"/>
          <w:sz w:val="24"/>
          <w:szCs w:val="24"/>
          <w:shd w:val="clear" w:color="auto" w:fill="FFFFFF"/>
          <w:vertAlign w:val="superscript"/>
          <w:lang w:eastAsia="en-GB"/>
        </w:rPr>
        <w:t>,</w:t>
      </w:r>
      <w:hyperlink r:id="rId52" w:anchor="ref32" w:history="1">
        <w:r w:rsidRPr="005D20B6">
          <w:rPr>
            <w:rFonts w:ascii="Arial" w:eastAsia="Times New Roman" w:hAnsi="Arial" w:cs="Arial"/>
            <w:color w:val="110090"/>
            <w:sz w:val="17"/>
            <w:szCs w:val="17"/>
            <w:shd w:val="clear" w:color="auto" w:fill="FFFFFF"/>
            <w:vertAlign w:val="superscript"/>
            <w:lang w:eastAsia="en-GB"/>
          </w:rPr>
          <w:t>[32]</w:t>
        </w:r>
      </w:hyperlink>
      <w:bookmarkEnd w:id="34"/>
      <w:r w:rsidRPr="005D20B6">
        <w:rPr>
          <w:rFonts w:ascii="Arial" w:eastAsia="Times New Roman" w:hAnsi="Arial" w:cs="Arial"/>
          <w:color w:val="000000"/>
          <w:sz w:val="24"/>
          <w:szCs w:val="24"/>
          <w:shd w:val="clear" w:color="auto" w:fill="FFFFFF"/>
          <w:vertAlign w:val="superscript"/>
          <w:lang w:eastAsia="en-GB"/>
        </w:rPr>
        <w:t>,</w:t>
      </w:r>
      <w:bookmarkStart w:id="39" w:name="ft37"/>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"ref37"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[37]</w:t>
      </w:r>
      <w:r w:rsidRPr="005D20B6">
        <w:rPr>
          <w:rFonts w:ascii="Arial" w:eastAsia="Times New Roman" w:hAnsi="Arial" w:cs="Arial"/>
          <w:color w:val="000000"/>
          <w:sz w:val="24"/>
          <w:szCs w:val="24"/>
          <w:shd w:val="clear" w:color="auto" w:fill="FFFFFF"/>
          <w:vertAlign w:val="superscript"/>
          <w:lang w:eastAsia="en-GB"/>
        </w:rPr>
        <w:fldChar w:fldCharType="end"/>
      </w:r>
      <w:bookmarkEnd w:id="39"/>
      <w:r w:rsidRPr="005D20B6">
        <w:rPr>
          <w:rFonts w:ascii="Arial" w:eastAsia="Times New Roman" w:hAnsi="Arial" w:cs="Arial"/>
          <w:color w:val="000000"/>
          <w:sz w:val="24"/>
          <w:szCs w:val="24"/>
          <w:shd w:val="clear" w:color="auto" w:fill="FFFFFF"/>
          <w:vertAlign w:val="superscript"/>
          <w:lang w:eastAsia="en-GB"/>
        </w:rPr>
        <w:t>,</w:t>
      </w:r>
      <w:bookmarkStart w:id="40" w:name="ft38"/>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"ref38"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[38]</w:t>
      </w:r>
      <w:r w:rsidRPr="005D20B6">
        <w:rPr>
          <w:rFonts w:ascii="Arial" w:eastAsia="Times New Roman" w:hAnsi="Arial" w:cs="Arial"/>
          <w:color w:val="000000"/>
          <w:sz w:val="24"/>
          <w:szCs w:val="24"/>
          <w:shd w:val="clear" w:color="auto" w:fill="FFFFFF"/>
          <w:vertAlign w:val="superscript"/>
          <w:lang w:eastAsia="en-GB"/>
        </w:rPr>
        <w:fldChar w:fldCharType="end"/>
      </w:r>
      <w:bookmarkEnd w:id="40"/>
      <w:r w:rsidRPr="005D20B6">
        <w:rPr>
          <w:rFonts w:ascii="Arial" w:eastAsia="Times New Roman" w:hAnsi="Arial" w:cs="Arial"/>
          <w:color w:val="000000"/>
          <w:sz w:val="24"/>
          <w:szCs w:val="24"/>
          <w:shd w:val="clear" w:color="auto" w:fill="FFFFFF"/>
          <w:vertAlign w:val="superscript"/>
          <w:lang w:eastAsia="en-GB"/>
        </w:rPr>
        <w:t>,</w:t>
      </w:r>
      <w:bookmarkStart w:id="41" w:name="ft39"/>
      <w:r w:rsidRPr="005D20B6">
        <w:rPr>
          <w:rFonts w:ascii="Arial" w:eastAsia="Times New Roman" w:hAnsi="Arial" w:cs="Arial"/>
          <w:color w:val="000000"/>
          <w:sz w:val="24"/>
          <w:szCs w:val="24"/>
          <w:shd w:val="clear" w:color="auto" w:fill="FFFFFF"/>
          <w:vertAlign w:val="superscript"/>
          <w:lang w:eastAsia="en-GB"/>
        </w:rPr>
        <w:fldChar w:fldCharType="begin"/>
      </w:r>
      <w:r w:rsidRPr="005D20B6">
        <w:rPr>
          <w:rFonts w:ascii="Arial" w:eastAsia="Times New Roman" w:hAnsi="Arial" w:cs="Arial"/>
          <w:color w:val="000000"/>
          <w:sz w:val="24"/>
          <w:szCs w:val="24"/>
          <w:shd w:val="clear" w:color="auto" w:fill="FFFFFF"/>
          <w:vertAlign w:val="superscript"/>
          <w:lang w:eastAsia="en-GB"/>
        </w:rPr>
        <w:instrText xml:space="preserve"> HYPERLINK "https://www.indianjpain.org/article.asp?issn=0970-5333;year=2019;volume=33;issue=2;spage=62;epage=66;aulast=Jose" \l "ref39" </w:instrText>
      </w:r>
      <w:r w:rsidRPr="005D20B6">
        <w:rPr>
          <w:rFonts w:ascii="Arial" w:eastAsia="Times New Roman" w:hAnsi="Arial" w:cs="Arial"/>
          <w:color w:val="000000"/>
          <w:sz w:val="24"/>
          <w:szCs w:val="24"/>
          <w:shd w:val="clear" w:color="auto" w:fill="FFFFFF"/>
          <w:vertAlign w:val="superscript"/>
          <w:lang w:eastAsia="en-GB"/>
        </w:rPr>
        <w:fldChar w:fldCharType="separate"/>
      </w:r>
      <w:r w:rsidRPr="005D20B6">
        <w:rPr>
          <w:rFonts w:ascii="Arial" w:eastAsia="Times New Roman" w:hAnsi="Arial" w:cs="Arial"/>
          <w:color w:val="110090"/>
          <w:sz w:val="17"/>
          <w:szCs w:val="17"/>
          <w:shd w:val="clear" w:color="auto" w:fill="FFFFFF"/>
          <w:vertAlign w:val="superscript"/>
          <w:lang w:eastAsia="en-GB"/>
        </w:rPr>
        <w:t>[39]</w:t>
      </w:r>
      <w:r w:rsidRPr="005D20B6">
        <w:rPr>
          <w:rFonts w:ascii="Arial" w:eastAsia="Times New Roman" w:hAnsi="Arial" w:cs="Arial"/>
          <w:color w:val="000000"/>
          <w:sz w:val="24"/>
          <w:szCs w:val="24"/>
          <w:shd w:val="clear" w:color="auto" w:fill="FFFFFF"/>
          <w:vertAlign w:val="superscript"/>
          <w:lang w:eastAsia="en-GB"/>
        </w:rPr>
        <w:fldChar w:fldCharType="end"/>
      </w:r>
      <w:bookmarkEnd w:id="41"/>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shd w:val="clear" w:color="auto" w:fill="FFFFFF"/>
          <w:lang w:eastAsia="en-GB"/>
        </w:rPr>
        <w:t>The summary of clinical features of various TACs and their various treatment modalities are given in </w:t>
      </w:r>
      <w:hyperlink r:id="rId53" w:tgtFrame="_blank" w:history="1">
        <w:r w:rsidRPr="005D20B6">
          <w:rPr>
            <w:rFonts w:ascii="Arial" w:eastAsia="Times New Roman" w:hAnsi="Arial" w:cs="Arial"/>
            <w:color w:val="110090"/>
            <w:sz w:val="17"/>
            <w:szCs w:val="17"/>
            <w:shd w:val="clear" w:color="auto" w:fill="FFFFFF"/>
            <w:lang w:eastAsia="en-GB"/>
          </w:rPr>
          <w:t>[Table 5]</w:t>
        </w:r>
      </w:hyperlink>
      <w:r w:rsidRPr="005D20B6">
        <w:rPr>
          <w:rFonts w:ascii="Arial" w:eastAsia="Times New Roman" w:hAnsi="Arial" w:cs="Arial"/>
          <w:color w:val="000000"/>
          <w:sz w:val="18"/>
          <w:szCs w:val="18"/>
          <w:shd w:val="clear" w:color="auto" w:fill="FFFFFF"/>
          <w:lang w:eastAsia="en-GB"/>
        </w:rPr>
        <w:t> and </w:t>
      </w:r>
      <w:hyperlink r:id="rId54" w:tgtFrame="_blank" w:history="1">
        <w:r w:rsidRPr="005D20B6">
          <w:rPr>
            <w:rFonts w:ascii="Arial" w:eastAsia="Times New Roman" w:hAnsi="Arial" w:cs="Arial"/>
            <w:color w:val="110090"/>
            <w:sz w:val="17"/>
            <w:szCs w:val="17"/>
            <w:shd w:val="clear" w:color="auto" w:fill="FFFFFF"/>
            <w:lang w:eastAsia="en-GB"/>
          </w:rPr>
          <w:t>[Table 6]</w:t>
        </w:r>
      </w:hyperlink>
      <w:r w:rsidRPr="005D20B6">
        <w:rPr>
          <w:rFonts w:ascii="Arial" w:eastAsia="Times New Roman" w:hAnsi="Arial" w:cs="Arial"/>
          <w:color w:val="000000"/>
          <w:sz w:val="18"/>
          <w:szCs w:val="18"/>
          <w:shd w:val="clear" w:color="auto" w:fill="FFFFFF"/>
          <w:lang w:eastAsia="en-GB"/>
        </w:rPr>
        <w:t>.</w:t>
      </w:r>
    </w:p>
    <w:tbl>
      <w:tblPr>
        <w:tblW w:w="5000" w:type="pct"/>
        <w:tblCellSpacing w:w="3" w:type="dxa"/>
        <w:shd w:val="clear" w:color="auto" w:fill="FFFFFF"/>
        <w:tblCellMar>
          <w:top w:w="6" w:type="dxa"/>
          <w:left w:w="6" w:type="dxa"/>
          <w:bottom w:w="6" w:type="dxa"/>
          <w:right w:w="6" w:type="dxa"/>
        </w:tblCellMar>
        <w:tblLook w:val="04A0" w:firstRow="1" w:lastRow="0" w:firstColumn="1" w:lastColumn="0" w:noHBand="0" w:noVBand="1"/>
      </w:tblPr>
      <w:tblGrid>
        <w:gridCol w:w="2468"/>
        <w:gridCol w:w="6558"/>
      </w:tblGrid>
      <w:tr w:rsidR="005D20B6" w:rsidRPr="005D20B6" w14:paraId="49511532" w14:textId="77777777" w:rsidTr="005D20B6">
        <w:trPr>
          <w:tblCellSpacing w:w="3" w:type="dxa"/>
        </w:trPr>
        <w:tc>
          <w:tcPr>
            <w:tcW w:w="0" w:type="auto"/>
            <w:shd w:val="clear" w:color="auto" w:fill="F3F3F3"/>
            <w:tcMar>
              <w:top w:w="15" w:type="dxa"/>
              <w:left w:w="15" w:type="dxa"/>
              <w:bottom w:w="15" w:type="dxa"/>
              <w:right w:w="15" w:type="dxa"/>
            </w:tcMar>
            <w:vAlign w:val="center"/>
            <w:hideMark/>
          </w:tcPr>
          <w:p w14:paraId="51CCD3B5" w14:textId="44110174" w:rsidR="005D20B6" w:rsidRPr="005D20B6" w:rsidRDefault="005D20B6" w:rsidP="005D20B6">
            <w:pPr>
              <w:spacing w:after="0" w:line="240" w:lineRule="auto"/>
              <w:jc w:val="center"/>
              <w:rPr>
                <w:rFonts w:ascii="Arial" w:eastAsia="Times New Roman" w:hAnsi="Arial" w:cs="Arial"/>
                <w:color w:val="000000"/>
                <w:sz w:val="18"/>
                <w:szCs w:val="18"/>
                <w:lang w:eastAsia="en-GB"/>
              </w:rPr>
            </w:pPr>
            <w:r w:rsidRPr="005D20B6">
              <w:rPr>
                <w:rFonts w:ascii="Arial" w:eastAsia="Times New Roman" w:hAnsi="Arial" w:cs="Arial"/>
                <w:noProof/>
                <w:color w:val="000000"/>
                <w:sz w:val="18"/>
                <w:szCs w:val="18"/>
                <w:lang w:eastAsia="en-GB"/>
              </w:rPr>
              <w:drawing>
                <wp:inline distT="0" distB="0" distL="0" distR="0" wp14:anchorId="174D8AA6" wp14:editId="4608361E">
                  <wp:extent cx="1428750" cy="40767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0" cy="407670"/>
                          </a:xfrm>
                          <a:prstGeom prst="rect">
                            <a:avLst/>
                          </a:prstGeom>
                          <a:noFill/>
                          <a:ln>
                            <a:noFill/>
                          </a:ln>
                        </pic:spPr>
                      </pic:pic>
                    </a:graphicData>
                  </a:graphic>
                </wp:inline>
              </w:drawing>
            </w:r>
          </w:p>
        </w:tc>
        <w:tc>
          <w:tcPr>
            <w:tcW w:w="0" w:type="auto"/>
            <w:shd w:val="clear" w:color="auto" w:fill="EAEAEA"/>
            <w:tcMar>
              <w:top w:w="75" w:type="dxa"/>
              <w:left w:w="75" w:type="dxa"/>
              <w:bottom w:w="75" w:type="dxa"/>
              <w:right w:w="75" w:type="dxa"/>
            </w:tcMar>
            <w:vAlign w:val="center"/>
            <w:hideMark/>
          </w:tcPr>
          <w:p w14:paraId="39E2B546" w14:textId="77777777" w:rsidR="005D20B6" w:rsidRPr="005D20B6" w:rsidRDefault="005D20B6" w:rsidP="005D20B6">
            <w:pPr>
              <w:spacing w:after="0" w:line="240" w:lineRule="auto"/>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Table 5: Summary of clinical features of trigeminal autonomic cephalalgias</w:t>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hyperlink r:id="rId56" w:tgtFrame="_blank" w:history="1">
              <w:r w:rsidRPr="005D20B6">
                <w:rPr>
                  <w:rFonts w:ascii="Arial" w:eastAsia="Times New Roman" w:hAnsi="Arial" w:cs="Arial"/>
                  <w:b/>
                  <w:bCs/>
                  <w:color w:val="110090"/>
                  <w:sz w:val="17"/>
                  <w:szCs w:val="17"/>
                  <w:lang w:eastAsia="en-GB"/>
                </w:rPr>
                <w:t>Click here to view</w:t>
              </w:r>
            </w:hyperlink>
          </w:p>
        </w:tc>
      </w:tr>
    </w:tbl>
    <w:p w14:paraId="46A7060A" w14:textId="77777777" w:rsidR="005D20B6" w:rsidRPr="005D20B6" w:rsidRDefault="005D20B6" w:rsidP="005D20B6">
      <w:pPr>
        <w:spacing w:after="0" w:line="240" w:lineRule="auto"/>
        <w:rPr>
          <w:rFonts w:ascii="Times New Roman" w:eastAsia="Times New Roman" w:hAnsi="Times New Roman" w:cs="Times New Roman"/>
          <w:vanish/>
          <w:sz w:val="24"/>
          <w:szCs w:val="24"/>
          <w:lang w:eastAsia="en-GB"/>
        </w:rPr>
      </w:pPr>
    </w:p>
    <w:tbl>
      <w:tblPr>
        <w:tblW w:w="5000" w:type="pct"/>
        <w:tblCellSpacing w:w="3" w:type="dxa"/>
        <w:shd w:val="clear" w:color="auto" w:fill="FFFFFF"/>
        <w:tblCellMar>
          <w:top w:w="6" w:type="dxa"/>
          <w:left w:w="6" w:type="dxa"/>
          <w:bottom w:w="6" w:type="dxa"/>
          <w:right w:w="6" w:type="dxa"/>
        </w:tblCellMar>
        <w:tblLook w:val="04A0" w:firstRow="1" w:lastRow="0" w:firstColumn="1" w:lastColumn="0" w:noHBand="0" w:noVBand="1"/>
      </w:tblPr>
      <w:tblGrid>
        <w:gridCol w:w="2339"/>
        <w:gridCol w:w="6687"/>
      </w:tblGrid>
      <w:tr w:rsidR="005D20B6" w:rsidRPr="005D20B6" w14:paraId="2FAA63E7" w14:textId="77777777" w:rsidTr="005D20B6">
        <w:trPr>
          <w:tblCellSpacing w:w="3" w:type="dxa"/>
        </w:trPr>
        <w:tc>
          <w:tcPr>
            <w:tcW w:w="0" w:type="auto"/>
            <w:shd w:val="clear" w:color="auto" w:fill="F3F3F3"/>
            <w:tcMar>
              <w:top w:w="15" w:type="dxa"/>
              <w:left w:w="15" w:type="dxa"/>
              <w:bottom w:w="15" w:type="dxa"/>
              <w:right w:w="15" w:type="dxa"/>
            </w:tcMar>
            <w:vAlign w:val="center"/>
            <w:hideMark/>
          </w:tcPr>
          <w:p w14:paraId="109F9689" w14:textId="498F467E" w:rsidR="005D20B6" w:rsidRPr="005D20B6" w:rsidRDefault="005D20B6" w:rsidP="005D20B6">
            <w:pPr>
              <w:spacing w:after="0" w:line="240" w:lineRule="auto"/>
              <w:jc w:val="center"/>
              <w:rPr>
                <w:rFonts w:ascii="Arial" w:eastAsia="Times New Roman" w:hAnsi="Arial" w:cs="Arial"/>
                <w:color w:val="000000"/>
                <w:sz w:val="18"/>
                <w:szCs w:val="18"/>
                <w:lang w:eastAsia="en-GB"/>
              </w:rPr>
            </w:pPr>
            <w:r w:rsidRPr="005D20B6">
              <w:rPr>
                <w:rFonts w:ascii="Arial" w:eastAsia="Times New Roman" w:hAnsi="Arial" w:cs="Arial"/>
                <w:noProof/>
                <w:color w:val="000000"/>
                <w:sz w:val="18"/>
                <w:szCs w:val="18"/>
                <w:lang w:eastAsia="en-GB"/>
              </w:rPr>
              <w:drawing>
                <wp:inline distT="0" distB="0" distL="0" distR="0" wp14:anchorId="14CCB82E" wp14:editId="37296187">
                  <wp:extent cx="1428750" cy="5715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tc>
        <w:tc>
          <w:tcPr>
            <w:tcW w:w="0" w:type="auto"/>
            <w:shd w:val="clear" w:color="auto" w:fill="EAEAEA"/>
            <w:tcMar>
              <w:top w:w="75" w:type="dxa"/>
              <w:left w:w="75" w:type="dxa"/>
              <w:bottom w:w="75" w:type="dxa"/>
              <w:right w:w="75" w:type="dxa"/>
            </w:tcMar>
            <w:vAlign w:val="center"/>
            <w:hideMark/>
          </w:tcPr>
          <w:p w14:paraId="555EC4A2" w14:textId="77777777" w:rsidR="005D20B6" w:rsidRPr="005D20B6" w:rsidRDefault="005D20B6" w:rsidP="005D20B6">
            <w:pPr>
              <w:spacing w:after="0" w:line="240" w:lineRule="auto"/>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Table 6: Summary of suggested treatment for trigeminal autonomic cephalalgias</w:t>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hyperlink r:id="rId58" w:tgtFrame="_blank" w:history="1">
              <w:r w:rsidRPr="005D20B6">
                <w:rPr>
                  <w:rFonts w:ascii="Arial" w:eastAsia="Times New Roman" w:hAnsi="Arial" w:cs="Arial"/>
                  <w:b/>
                  <w:bCs/>
                  <w:color w:val="110090"/>
                  <w:sz w:val="17"/>
                  <w:szCs w:val="17"/>
                  <w:lang w:eastAsia="en-GB"/>
                </w:rPr>
                <w:t>Click here to view</w:t>
              </w:r>
            </w:hyperlink>
          </w:p>
        </w:tc>
      </w:tr>
    </w:tbl>
    <w:p w14:paraId="36C761B8" w14:textId="77777777" w:rsidR="005D20B6" w:rsidRPr="005D20B6" w:rsidRDefault="005D20B6" w:rsidP="005D20B6">
      <w:pPr>
        <w:spacing w:after="0" w:line="240" w:lineRule="auto"/>
        <w:rPr>
          <w:rFonts w:ascii="Times New Roman" w:eastAsia="Times New Roman" w:hAnsi="Times New Roman" w:cs="Times New Roman"/>
          <w:sz w:val="24"/>
          <w:szCs w:val="24"/>
          <w:lang w:eastAsia="en-GB"/>
        </w:rPr>
      </w:pP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shd w:val="clear" w:color="auto" w:fill="FFFFFF"/>
          <w:lang w:eastAsia="en-GB"/>
        </w:rPr>
        <w:t>The Diagnosis flow chart for TACs is given in [Chart 1].</w:t>
      </w:r>
    </w:p>
    <w:p w14:paraId="19FCB0A7" w14:textId="52CA654F" w:rsidR="005D20B6" w:rsidRPr="005D20B6" w:rsidRDefault="005D20B6" w:rsidP="005D20B6">
      <w:pPr>
        <w:shd w:val="clear" w:color="auto" w:fill="FFFFFF"/>
        <w:spacing w:before="100" w:beforeAutospacing="1" w:after="100" w:afterAutospacing="1" w:line="240" w:lineRule="auto"/>
        <w:jc w:val="center"/>
        <w:rPr>
          <w:rFonts w:ascii="Arial" w:eastAsia="Times New Roman" w:hAnsi="Arial" w:cs="Arial"/>
          <w:color w:val="000000"/>
          <w:sz w:val="18"/>
          <w:szCs w:val="18"/>
          <w:lang w:eastAsia="en-GB"/>
        </w:rPr>
      </w:pPr>
      <w:r w:rsidRPr="005D20B6">
        <w:rPr>
          <w:rFonts w:ascii="Arial" w:eastAsia="Times New Roman" w:hAnsi="Arial" w:cs="Arial"/>
          <w:noProof/>
          <w:color w:val="000000"/>
          <w:sz w:val="18"/>
          <w:szCs w:val="18"/>
          <w:lang w:eastAsia="en-GB"/>
        </w:rPr>
        <w:drawing>
          <wp:inline distT="0" distB="0" distL="0" distR="0" wp14:anchorId="0CC28731" wp14:editId="7A275A91">
            <wp:extent cx="5513070" cy="38481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513070" cy="3848100"/>
                    </a:xfrm>
                    <a:prstGeom prst="rect">
                      <a:avLst/>
                    </a:prstGeom>
                    <a:noFill/>
                    <a:ln>
                      <a:noFill/>
                    </a:ln>
                  </pic:spPr>
                </pic:pic>
              </a:graphicData>
            </a:graphic>
          </wp:inline>
        </w:drawing>
      </w:r>
    </w:p>
    <w:p w14:paraId="0E11C439" w14:textId="77777777" w:rsidR="005D20B6" w:rsidRPr="005D20B6" w:rsidRDefault="005D20B6" w:rsidP="005D20B6">
      <w:pPr>
        <w:spacing w:after="0" w:line="240" w:lineRule="auto"/>
        <w:rPr>
          <w:rFonts w:ascii="Times New Roman" w:eastAsia="Times New Roman" w:hAnsi="Times New Roman" w:cs="Times New Roman"/>
          <w:sz w:val="24"/>
          <w:szCs w:val="24"/>
          <w:lang w:eastAsia="en-GB"/>
        </w:rPr>
      </w:pP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shd w:val="clear" w:color="auto" w:fill="FFFFFF"/>
          <w:lang w:eastAsia="en-GB"/>
        </w:rPr>
        <w:t xml:space="preserve">In short, TACs clinically resemble each other which not only throw a challenge to the treating clinician but also cause havoc in attaining the right diagnosis. The unique diagnostic features and treatment response are different for each </w:t>
      </w:r>
      <w:proofErr w:type="gramStart"/>
      <w:r w:rsidRPr="005D20B6">
        <w:rPr>
          <w:rFonts w:ascii="Arial" w:eastAsia="Times New Roman" w:hAnsi="Arial" w:cs="Arial"/>
          <w:color w:val="000000"/>
          <w:sz w:val="18"/>
          <w:szCs w:val="18"/>
          <w:shd w:val="clear" w:color="auto" w:fill="FFFFFF"/>
          <w:lang w:eastAsia="en-GB"/>
        </w:rPr>
        <w:t>entities</w:t>
      </w:r>
      <w:proofErr w:type="gramEnd"/>
      <w:r w:rsidRPr="005D20B6">
        <w:rPr>
          <w:rFonts w:ascii="Arial" w:eastAsia="Times New Roman" w:hAnsi="Arial" w:cs="Arial"/>
          <w:color w:val="000000"/>
          <w:sz w:val="18"/>
          <w:szCs w:val="18"/>
          <w:shd w:val="clear" w:color="auto" w:fill="FFFFFF"/>
          <w:lang w:eastAsia="en-GB"/>
        </w:rPr>
        <w:t>, which will help differentiate and reach a precise diagnosis which forms the basis for the treatment protocol. For example, the duration of pain attacks (starting from continuous nature of HC to CH (up to 180 min), to PH (up to 30 min), to SUNHAs (up to 10 mins) and frequency of pain attacks (starting from less frequent CH (1–8/day), to more frequent SUNHAs (1–200/day), to continuous nature of HC) and the indomethacin response (PH and HC shows complete resolution to indomethacin) will help us to solve the puzzle of diagnosis.</w:t>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b/>
          <w:bCs/>
          <w:color w:val="000000"/>
          <w:sz w:val="18"/>
          <w:szCs w:val="18"/>
          <w:shd w:val="clear" w:color="auto" w:fill="FFFFFF"/>
          <w:lang w:eastAsia="en-GB"/>
        </w:rPr>
        <w:t>Financial support and sponsorship</w:t>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shd w:val="clear" w:color="auto" w:fill="FFFFFF"/>
          <w:lang w:eastAsia="en-GB"/>
        </w:rPr>
        <w:t>Nil.</w:t>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b/>
          <w:bCs/>
          <w:color w:val="000000"/>
          <w:sz w:val="18"/>
          <w:szCs w:val="18"/>
          <w:shd w:val="clear" w:color="auto" w:fill="FFFFFF"/>
          <w:lang w:eastAsia="en-GB"/>
        </w:rPr>
        <w:t>Conflicts of interest</w:t>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shd w:val="clear" w:color="auto" w:fill="FFFFFF"/>
          <w:lang w:eastAsia="en-GB"/>
        </w:rPr>
        <w:t>There are no conflicts of interest.</w:t>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lang w:eastAsia="en-GB"/>
        </w:rPr>
        <w:br/>
      </w:r>
      <w:r w:rsidRPr="005D20B6">
        <w:rPr>
          <w:rFonts w:ascii="Arial" w:eastAsia="Times New Roman" w:hAnsi="Arial" w:cs="Arial"/>
          <w:color w:val="000000"/>
          <w:sz w:val="18"/>
          <w:szCs w:val="18"/>
          <w:shd w:val="clear" w:color="auto" w:fill="FFFFFF"/>
          <w:lang w:eastAsia="en-GB"/>
        </w:rPr>
        <w:t> </w:t>
      </w:r>
    </w:p>
    <w:tbl>
      <w:tblPr>
        <w:tblW w:w="5000" w:type="pct"/>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7591"/>
        <w:gridCol w:w="81"/>
        <w:gridCol w:w="1354"/>
      </w:tblGrid>
      <w:tr w:rsidR="005D20B6" w:rsidRPr="005D20B6" w14:paraId="09F9DE52" w14:textId="77777777" w:rsidTr="005D20B6">
        <w:trPr>
          <w:trHeight w:val="420"/>
          <w:tblCellSpacing w:w="0" w:type="dxa"/>
        </w:trPr>
        <w:tc>
          <w:tcPr>
            <w:tcW w:w="10506" w:type="dxa"/>
            <w:tcBorders>
              <w:top w:val="nil"/>
              <w:left w:val="nil"/>
              <w:bottom w:val="nil"/>
              <w:right w:val="nil"/>
            </w:tcBorders>
            <w:shd w:val="clear" w:color="auto" w:fill="FFFFFF"/>
            <w:tcMar>
              <w:top w:w="15" w:type="dxa"/>
              <w:left w:w="15" w:type="dxa"/>
              <w:bottom w:w="15" w:type="dxa"/>
              <w:right w:w="15" w:type="dxa"/>
            </w:tcMar>
            <w:vAlign w:val="center"/>
            <w:hideMark/>
          </w:tcPr>
          <w:p w14:paraId="5AA1721B" w14:textId="77777777" w:rsidR="005D20B6" w:rsidRPr="005D20B6" w:rsidRDefault="005D20B6" w:rsidP="005D20B6">
            <w:pPr>
              <w:spacing w:after="0" w:line="240" w:lineRule="auto"/>
              <w:jc w:val="both"/>
              <w:rPr>
                <w:rFonts w:ascii="Arial" w:eastAsia="Times New Roman" w:hAnsi="Arial" w:cs="Arial"/>
                <w:b/>
                <w:bCs/>
                <w:color w:val="110458"/>
                <w:sz w:val="18"/>
                <w:szCs w:val="18"/>
                <w:lang w:eastAsia="en-GB"/>
              </w:rPr>
            </w:pPr>
            <w:bookmarkStart w:id="42" w:name="Reference"/>
            <w:bookmarkEnd w:id="42"/>
            <w:r w:rsidRPr="005D20B6">
              <w:rPr>
                <w:rFonts w:ascii="Arial" w:eastAsia="Times New Roman" w:hAnsi="Arial" w:cs="Arial"/>
                <w:b/>
                <w:bCs/>
                <w:color w:val="110458"/>
                <w:sz w:val="18"/>
                <w:szCs w:val="18"/>
                <w:lang w:eastAsia="en-GB"/>
              </w:rPr>
              <w:t>  References</w:t>
            </w:r>
          </w:p>
        </w:tc>
        <w:tc>
          <w:tcPr>
            <w:tcW w:w="54" w:type="dxa"/>
            <w:tcBorders>
              <w:top w:val="nil"/>
              <w:left w:val="nil"/>
              <w:bottom w:val="nil"/>
              <w:right w:val="nil"/>
            </w:tcBorders>
            <w:shd w:val="clear" w:color="auto" w:fill="FFFFFF"/>
            <w:tcMar>
              <w:top w:w="15" w:type="dxa"/>
              <w:left w:w="15" w:type="dxa"/>
              <w:bottom w:w="15" w:type="dxa"/>
              <w:right w:w="15" w:type="dxa"/>
            </w:tcMar>
            <w:vAlign w:val="center"/>
            <w:hideMark/>
          </w:tcPr>
          <w:p w14:paraId="7EA366DF" w14:textId="77777777" w:rsidR="005D20B6" w:rsidRPr="005D20B6" w:rsidRDefault="005D20B6" w:rsidP="005D20B6">
            <w:pPr>
              <w:spacing w:after="0" w:line="240" w:lineRule="auto"/>
              <w:jc w:val="right"/>
              <w:rPr>
                <w:rFonts w:ascii="Arial" w:eastAsia="Times New Roman" w:hAnsi="Arial" w:cs="Arial"/>
                <w:color w:val="222222"/>
                <w:sz w:val="18"/>
                <w:szCs w:val="18"/>
                <w:lang w:eastAsia="en-GB"/>
              </w:rPr>
            </w:pPr>
            <w:r w:rsidRPr="005D20B6">
              <w:rPr>
                <w:rFonts w:ascii="Arial" w:eastAsia="Times New Roman" w:hAnsi="Arial" w:cs="Arial"/>
                <w:color w:val="222222"/>
                <w:sz w:val="18"/>
                <w:szCs w:val="18"/>
                <w:lang w:eastAsia="en-GB"/>
              </w:rPr>
              <w:t> </w:t>
            </w:r>
          </w:p>
        </w:tc>
        <w:tc>
          <w:tcPr>
            <w:tcW w:w="750" w:type="pct"/>
            <w:tcBorders>
              <w:top w:val="nil"/>
              <w:left w:val="nil"/>
              <w:bottom w:val="nil"/>
              <w:right w:val="nil"/>
            </w:tcBorders>
            <w:shd w:val="clear" w:color="auto" w:fill="FFFFFF"/>
            <w:tcMar>
              <w:top w:w="15" w:type="dxa"/>
              <w:left w:w="15" w:type="dxa"/>
              <w:bottom w:w="15" w:type="dxa"/>
              <w:right w:w="15" w:type="dxa"/>
            </w:tcMar>
            <w:vAlign w:val="center"/>
            <w:hideMark/>
          </w:tcPr>
          <w:p w14:paraId="5DAE7CE2" w14:textId="14EE6002" w:rsidR="005D20B6" w:rsidRPr="005D20B6" w:rsidRDefault="005D20B6" w:rsidP="005D20B6">
            <w:pPr>
              <w:spacing w:after="0" w:line="240" w:lineRule="auto"/>
              <w:jc w:val="right"/>
              <w:rPr>
                <w:rFonts w:ascii="Arial" w:eastAsia="Times New Roman" w:hAnsi="Arial" w:cs="Arial"/>
                <w:color w:val="222222"/>
                <w:sz w:val="18"/>
                <w:szCs w:val="18"/>
                <w:lang w:eastAsia="en-GB"/>
              </w:rPr>
            </w:pPr>
            <w:r w:rsidRPr="005D20B6">
              <w:rPr>
                <w:rFonts w:ascii="inherit" w:eastAsia="Times New Roman" w:hAnsi="inherit" w:cs="Arial"/>
                <w:noProof/>
                <w:color w:val="222222"/>
                <w:sz w:val="18"/>
                <w:szCs w:val="18"/>
                <w:lang w:eastAsia="en-GB"/>
              </w:rPr>
              <w:drawing>
                <wp:inline distT="0" distB="0" distL="0" distR="0" wp14:anchorId="1DC92B69" wp14:editId="1DD87ADE">
                  <wp:extent cx="121920" cy="121920"/>
                  <wp:effectExtent l="0" t="0" r="0" b="0"/>
                  <wp:docPr id="40" name="Picture 40" descr="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r>
    </w:tbl>
    <w:p w14:paraId="51D298B3" w14:textId="77777777" w:rsidR="005D20B6" w:rsidRPr="005D20B6" w:rsidRDefault="005D20B6" w:rsidP="005D20B6">
      <w:pPr>
        <w:spacing w:after="0" w:line="240" w:lineRule="auto"/>
        <w:rPr>
          <w:rFonts w:ascii="Times New Roman" w:eastAsia="Times New Roman" w:hAnsi="Times New Roman" w:cs="Times New Roman"/>
          <w:sz w:val="24"/>
          <w:szCs w:val="24"/>
          <w:lang w:eastAsia="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
        <w:gridCol w:w="8575"/>
      </w:tblGrid>
      <w:tr w:rsidR="005D20B6" w:rsidRPr="005D20B6" w14:paraId="6EDB5F56" w14:textId="77777777" w:rsidTr="005D20B6">
        <w:trPr>
          <w:tblCellSpacing w:w="0" w:type="dxa"/>
        </w:trPr>
        <w:tc>
          <w:tcPr>
            <w:tcW w:w="250" w:type="pct"/>
            <w:shd w:val="clear" w:color="auto" w:fill="FFFFFF"/>
            <w:tcMar>
              <w:top w:w="15" w:type="dxa"/>
              <w:left w:w="15" w:type="dxa"/>
              <w:bottom w:w="15" w:type="dxa"/>
              <w:right w:w="15" w:type="dxa"/>
            </w:tcMar>
            <w:hideMark/>
          </w:tcPr>
          <w:bookmarkStart w:id="43" w:name="ref1"/>
          <w:p w14:paraId="1738EB9D"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"ft1"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1.</w:t>
            </w:r>
            <w:r w:rsidRPr="005D20B6">
              <w:rPr>
                <w:rFonts w:ascii="Arial" w:eastAsia="Times New Roman" w:hAnsi="Arial" w:cs="Arial"/>
                <w:color w:val="000000"/>
                <w:sz w:val="18"/>
                <w:szCs w:val="18"/>
                <w:lang w:eastAsia="en-GB"/>
              </w:rPr>
              <w:fldChar w:fldCharType="end"/>
            </w:r>
            <w:bookmarkEnd w:id="43"/>
          </w:p>
        </w:tc>
        <w:tc>
          <w:tcPr>
            <w:tcW w:w="0" w:type="auto"/>
            <w:shd w:val="clear" w:color="auto" w:fill="FFFFFF"/>
            <w:tcMar>
              <w:top w:w="15" w:type="dxa"/>
              <w:left w:w="15" w:type="dxa"/>
              <w:bottom w:w="15" w:type="dxa"/>
              <w:right w:w="15" w:type="dxa"/>
            </w:tcMar>
            <w:vAlign w:val="center"/>
            <w:hideMark/>
          </w:tcPr>
          <w:p w14:paraId="7DB39EAD" w14:textId="3235552E"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 xml:space="preserve">Radu BM, </w:t>
            </w:r>
            <w:proofErr w:type="spellStart"/>
            <w:r w:rsidRPr="005D20B6">
              <w:rPr>
                <w:rFonts w:ascii="Arial" w:eastAsia="Times New Roman" w:hAnsi="Arial" w:cs="Arial"/>
                <w:color w:val="000000"/>
                <w:sz w:val="18"/>
                <w:szCs w:val="18"/>
                <w:lang w:eastAsia="en-GB"/>
              </w:rPr>
              <w:t>Bramanti</w:t>
            </w:r>
            <w:proofErr w:type="spellEnd"/>
            <w:r w:rsidRPr="005D20B6">
              <w:rPr>
                <w:rFonts w:ascii="Arial" w:eastAsia="Times New Roman" w:hAnsi="Arial" w:cs="Arial"/>
                <w:color w:val="000000"/>
                <w:sz w:val="18"/>
                <w:szCs w:val="18"/>
                <w:lang w:eastAsia="en-GB"/>
              </w:rPr>
              <w:t xml:space="preserve"> P, </w:t>
            </w:r>
            <w:proofErr w:type="spellStart"/>
            <w:r w:rsidRPr="005D20B6">
              <w:rPr>
                <w:rFonts w:ascii="Arial" w:eastAsia="Times New Roman" w:hAnsi="Arial" w:cs="Arial"/>
                <w:color w:val="000000"/>
                <w:sz w:val="18"/>
                <w:szCs w:val="18"/>
                <w:lang w:eastAsia="en-GB"/>
              </w:rPr>
              <w:t>Osculati</w:t>
            </w:r>
            <w:proofErr w:type="spellEnd"/>
            <w:r w:rsidRPr="005D20B6">
              <w:rPr>
                <w:rFonts w:ascii="Arial" w:eastAsia="Times New Roman" w:hAnsi="Arial" w:cs="Arial"/>
                <w:color w:val="000000"/>
                <w:sz w:val="18"/>
                <w:szCs w:val="18"/>
                <w:lang w:eastAsia="en-GB"/>
              </w:rPr>
              <w:t xml:space="preserve"> F, </w:t>
            </w:r>
            <w:proofErr w:type="spellStart"/>
            <w:r w:rsidRPr="005D20B6">
              <w:rPr>
                <w:rFonts w:ascii="Arial" w:eastAsia="Times New Roman" w:hAnsi="Arial" w:cs="Arial"/>
                <w:color w:val="000000"/>
                <w:sz w:val="18"/>
                <w:szCs w:val="18"/>
                <w:lang w:eastAsia="en-GB"/>
              </w:rPr>
              <w:t>Flonta</w:t>
            </w:r>
            <w:proofErr w:type="spellEnd"/>
            <w:r w:rsidRPr="005D20B6">
              <w:rPr>
                <w:rFonts w:ascii="Arial" w:eastAsia="Times New Roman" w:hAnsi="Arial" w:cs="Arial"/>
                <w:color w:val="000000"/>
                <w:sz w:val="18"/>
                <w:szCs w:val="18"/>
                <w:lang w:eastAsia="en-GB"/>
              </w:rPr>
              <w:t xml:space="preserve"> ML, Radu M, </w:t>
            </w:r>
            <w:proofErr w:type="spellStart"/>
            <w:r w:rsidRPr="005D20B6">
              <w:rPr>
                <w:rFonts w:ascii="Arial" w:eastAsia="Times New Roman" w:hAnsi="Arial" w:cs="Arial"/>
                <w:color w:val="000000"/>
                <w:sz w:val="18"/>
                <w:szCs w:val="18"/>
                <w:lang w:eastAsia="en-GB"/>
              </w:rPr>
              <w:t>Bertini</w:t>
            </w:r>
            <w:proofErr w:type="spellEnd"/>
            <w:r w:rsidRPr="005D20B6">
              <w:rPr>
                <w:rFonts w:ascii="Arial" w:eastAsia="Times New Roman" w:hAnsi="Arial" w:cs="Arial"/>
                <w:color w:val="000000"/>
                <w:sz w:val="18"/>
                <w:szCs w:val="18"/>
                <w:lang w:eastAsia="en-GB"/>
              </w:rPr>
              <w:t xml:space="preserve"> G, </w:t>
            </w:r>
            <w:r w:rsidRPr="005D20B6">
              <w:rPr>
                <w:rFonts w:ascii="Arial" w:eastAsia="Times New Roman" w:hAnsi="Arial" w:cs="Arial"/>
                <w:i/>
                <w:iCs/>
                <w:color w:val="000000"/>
                <w:sz w:val="18"/>
                <w:szCs w:val="18"/>
                <w:lang w:eastAsia="en-GB"/>
              </w:rPr>
              <w:t>et al.</w:t>
            </w:r>
            <w:r w:rsidRPr="005D20B6">
              <w:rPr>
                <w:rFonts w:ascii="Arial" w:eastAsia="Times New Roman" w:hAnsi="Arial" w:cs="Arial"/>
                <w:color w:val="000000"/>
                <w:sz w:val="18"/>
                <w:szCs w:val="18"/>
                <w:lang w:eastAsia="en-GB"/>
              </w:rPr>
              <w:t xml:space="preserve"> Neurovascular unit in chronic pain. Mediators </w:t>
            </w:r>
            <w:proofErr w:type="spellStart"/>
            <w:r w:rsidRPr="005D20B6">
              <w:rPr>
                <w:rFonts w:ascii="Arial" w:eastAsia="Times New Roman" w:hAnsi="Arial" w:cs="Arial"/>
                <w:color w:val="000000"/>
                <w:sz w:val="18"/>
                <w:szCs w:val="18"/>
                <w:lang w:eastAsia="en-GB"/>
              </w:rPr>
              <w:t>Inflamm</w:t>
            </w:r>
            <w:proofErr w:type="spellEnd"/>
            <w:r w:rsidRPr="005D20B6">
              <w:rPr>
                <w:rFonts w:ascii="Arial" w:eastAsia="Times New Roman" w:hAnsi="Arial" w:cs="Arial"/>
                <w:color w:val="000000"/>
                <w:sz w:val="18"/>
                <w:szCs w:val="18"/>
                <w:lang w:eastAsia="en-GB"/>
              </w:rPr>
              <w:t xml:space="preserve"> </w:t>
            </w:r>
            <w:proofErr w:type="gramStart"/>
            <w:r w:rsidRPr="005D20B6">
              <w:rPr>
                <w:rFonts w:ascii="Arial" w:eastAsia="Times New Roman" w:hAnsi="Arial" w:cs="Arial"/>
                <w:color w:val="000000"/>
                <w:sz w:val="18"/>
                <w:szCs w:val="18"/>
                <w:lang w:eastAsia="en-GB"/>
              </w:rPr>
              <w:t>2013;2013:648268</w:t>
            </w:r>
            <w:proofErr w:type="gramEnd"/>
            <w:r w:rsidRPr="005D20B6">
              <w:rPr>
                <w:rFonts w:ascii="Arial" w:eastAsia="Times New Roman" w:hAnsi="Arial" w:cs="Arial"/>
                <w:color w:val="000000"/>
                <w:sz w:val="18"/>
                <w:szCs w:val="18"/>
                <w:lang w:eastAsia="en-GB"/>
              </w:rPr>
              <w:t>.  </w:t>
            </w:r>
            <w:r w:rsidRPr="005D20B6">
              <w:rPr>
                <w:rFonts w:ascii="Arial" w:eastAsia="Times New Roman" w:hAnsi="Arial" w:cs="Arial"/>
                <w:noProof/>
                <w:color w:val="0000FF"/>
                <w:sz w:val="18"/>
                <w:szCs w:val="18"/>
                <w:lang w:eastAsia="en-GB"/>
              </w:rPr>
              <w:drawing>
                <wp:inline distT="0" distB="0" distL="0" distR="0" wp14:anchorId="49930EFF" wp14:editId="483B9E51">
                  <wp:extent cx="83820" cy="95250"/>
                  <wp:effectExtent l="0" t="0" r="0" b="0"/>
                  <wp:docPr id="39" name="Picture 39" descr="Back to cited text no. 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ck to cited text no. 1">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44" w:name="ref2"/>
      <w:tr w:rsidR="005D20B6" w:rsidRPr="005D20B6" w14:paraId="743BADF1" w14:textId="77777777" w:rsidTr="005D20B6">
        <w:trPr>
          <w:tblCellSpacing w:w="0" w:type="dxa"/>
        </w:trPr>
        <w:tc>
          <w:tcPr>
            <w:tcW w:w="250" w:type="pct"/>
            <w:shd w:val="clear" w:color="auto" w:fill="FFFFFF"/>
            <w:tcMar>
              <w:top w:w="15" w:type="dxa"/>
              <w:left w:w="15" w:type="dxa"/>
              <w:bottom w:w="15" w:type="dxa"/>
              <w:right w:w="15" w:type="dxa"/>
            </w:tcMar>
            <w:hideMark/>
          </w:tcPr>
          <w:p w14:paraId="70E55642"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"ft2"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2.</w:t>
            </w:r>
            <w:r w:rsidRPr="005D20B6">
              <w:rPr>
                <w:rFonts w:ascii="Arial" w:eastAsia="Times New Roman" w:hAnsi="Arial" w:cs="Arial"/>
                <w:color w:val="000000"/>
                <w:sz w:val="18"/>
                <w:szCs w:val="18"/>
                <w:lang w:eastAsia="en-GB"/>
              </w:rPr>
              <w:fldChar w:fldCharType="end"/>
            </w:r>
            <w:bookmarkEnd w:id="44"/>
          </w:p>
        </w:tc>
        <w:tc>
          <w:tcPr>
            <w:tcW w:w="0" w:type="auto"/>
            <w:shd w:val="clear" w:color="auto" w:fill="FFFFFF"/>
            <w:tcMar>
              <w:top w:w="15" w:type="dxa"/>
              <w:left w:w="15" w:type="dxa"/>
              <w:bottom w:w="15" w:type="dxa"/>
              <w:right w:w="15" w:type="dxa"/>
            </w:tcMar>
            <w:vAlign w:val="center"/>
            <w:hideMark/>
          </w:tcPr>
          <w:p w14:paraId="292B1119" w14:textId="1ACFB645" w:rsidR="005D20B6" w:rsidRPr="005D20B6" w:rsidRDefault="005D20B6" w:rsidP="005D20B6">
            <w:pPr>
              <w:spacing w:after="0" w:line="252" w:lineRule="atLeast"/>
              <w:jc w:val="both"/>
              <w:rPr>
                <w:rFonts w:ascii="Arial" w:eastAsia="Times New Roman" w:hAnsi="Arial" w:cs="Arial"/>
                <w:color w:val="000000"/>
                <w:sz w:val="18"/>
                <w:szCs w:val="18"/>
                <w:lang w:eastAsia="en-GB"/>
              </w:rPr>
            </w:pPr>
            <w:proofErr w:type="spellStart"/>
            <w:r w:rsidRPr="005D20B6">
              <w:rPr>
                <w:rFonts w:ascii="Arial" w:eastAsia="Times New Roman" w:hAnsi="Arial" w:cs="Arial"/>
                <w:color w:val="000000"/>
                <w:sz w:val="18"/>
                <w:szCs w:val="18"/>
                <w:lang w:eastAsia="en-GB"/>
              </w:rPr>
              <w:t>Sharav</w:t>
            </w:r>
            <w:proofErr w:type="spellEnd"/>
            <w:r w:rsidRPr="005D20B6">
              <w:rPr>
                <w:rFonts w:ascii="Arial" w:eastAsia="Times New Roman" w:hAnsi="Arial" w:cs="Arial"/>
                <w:color w:val="000000"/>
                <w:sz w:val="18"/>
                <w:szCs w:val="18"/>
                <w:lang w:eastAsia="en-GB"/>
              </w:rPr>
              <w:t xml:space="preserve"> Y, </w:t>
            </w:r>
            <w:proofErr w:type="spellStart"/>
            <w:r w:rsidRPr="005D20B6">
              <w:rPr>
                <w:rFonts w:ascii="Arial" w:eastAsia="Times New Roman" w:hAnsi="Arial" w:cs="Arial"/>
                <w:color w:val="000000"/>
                <w:sz w:val="18"/>
                <w:szCs w:val="18"/>
                <w:lang w:eastAsia="en-GB"/>
              </w:rPr>
              <w:t>Benoliel</w:t>
            </w:r>
            <w:proofErr w:type="spellEnd"/>
            <w:r w:rsidRPr="005D20B6">
              <w:rPr>
                <w:rFonts w:ascii="Arial" w:eastAsia="Times New Roman" w:hAnsi="Arial" w:cs="Arial"/>
                <w:color w:val="000000"/>
                <w:sz w:val="18"/>
                <w:szCs w:val="18"/>
                <w:lang w:eastAsia="en-GB"/>
              </w:rPr>
              <w:t xml:space="preserve"> R, editors. Orofacial Pain and Headache. Philadelphia, USA: Elsevier Health Sciences; 2008.  </w:t>
            </w:r>
            <w:r w:rsidRPr="005D20B6">
              <w:rPr>
                <w:rFonts w:ascii="Arial" w:eastAsia="Times New Roman" w:hAnsi="Arial" w:cs="Arial"/>
                <w:noProof/>
                <w:color w:val="0000FF"/>
                <w:sz w:val="18"/>
                <w:szCs w:val="18"/>
                <w:lang w:eastAsia="en-GB"/>
              </w:rPr>
              <w:drawing>
                <wp:inline distT="0" distB="0" distL="0" distR="0" wp14:anchorId="29B31ACA" wp14:editId="096FA313">
                  <wp:extent cx="83820" cy="95250"/>
                  <wp:effectExtent l="0" t="0" r="0" b="0"/>
                  <wp:docPr id="38" name="Picture 38" descr="Back to cited text no. 2">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ck to cited text no. 2">
                            <a:hlinkClick r:id="rId6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45" w:name="ref3"/>
      <w:tr w:rsidR="005D20B6" w:rsidRPr="005D20B6" w14:paraId="601DF810" w14:textId="77777777" w:rsidTr="005D20B6">
        <w:trPr>
          <w:tblCellSpacing w:w="0" w:type="dxa"/>
        </w:trPr>
        <w:tc>
          <w:tcPr>
            <w:tcW w:w="250" w:type="pct"/>
            <w:shd w:val="clear" w:color="auto" w:fill="FFFFFF"/>
            <w:tcMar>
              <w:top w:w="15" w:type="dxa"/>
              <w:left w:w="15" w:type="dxa"/>
              <w:bottom w:w="15" w:type="dxa"/>
              <w:right w:w="15" w:type="dxa"/>
            </w:tcMar>
            <w:hideMark/>
          </w:tcPr>
          <w:p w14:paraId="308CE9CB"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"ft3"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3.</w:t>
            </w:r>
            <w:r w:rsidRPr="005D20B6">
              <w:rPr>
                <w:rFonts w:ascii="Arial" w:eastAsia="Times New Roman" w:hAnsi="Arial" w:cs="Arial"/>
                <w:color w:val="000000"/>
                <w:sz w:val="18"/>
                <w:szCs w:val="18"/>
                <w:lang w:eastAsia="en-GB"/>
              </w:rPr>
              <w:fldChar w:fldCharType="end"/>
            </w:r>
            <w:bookmarkEnd w:id="45"/>
          </w:p>
        </w:tc>
        <w:tc>
          <w:tcPr>
            <w:tcW w:w="0" w:type="auto"/>
            <w:shd w:val="clear" w:color="auto" w:fill="FFFFFF"/>
            <w:tcMar>
              <w:top w:w="15" w:type="dxa"/>
              <w:left w:w="15" w:type="dxa"/>
              <w:bottom w:w="15" w:type="dxa"/>
              <w:right w:w="15" w:type="dxa"/>
            </w:tcMar>
            <w:vAlign w:val="center"/>
            <w:hideMark/>
          </w:tcPr>
          <w:p w14:paraId="28F1D24F" w14:textId="5D0F45C4"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Okeson JP. Bell's orofacial pains: the clinical management of orofacial pain. Chicago, Ill, USA: Quintessence Publishing Company; 2005.  </w:t>
            </w:r>
            <w:r w:rsidRPr="005D20B6">
              <w:rPr>
                <w:rFonts w:ascii="Arial" w:eastAsia="Times New Roman" w:hAnsi="Arial" w:cs="Arial"/>
                <w:noProof/>
                <w:color w:val="0000FF"/>
                <w:sz w:val="18"/>
                <w:szCs w:val="18"/>
                <w:lang w:eastAsia="en-GB"/>
              </w:rPr>
              <w:drawing>
                <wp:inline distT="0" distB="0" distL="0" distR="0" wp14:anchorId="57177C2A" wp14:editId="44110C3C">
                  <wp:extent cx="83820" cy="95250"/>
                  <wp:effectExtent l="0" t="0" r="0" b="0"/>
                  <wp:docPr id="37" name="Picture 37" descr="Back to cited text no. 3">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ck to cited text no. 3">
                            <a:hlinkClick r:id="rId63"/>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46" w:name="ref4"/>
      <w:tr w:rsidR="005D20B6" w:rsidRPr="005D20B6" w14:paraId="2D66999B" w14:textId="77777777" w:rsidTr="005D20B6">
        <w:trPr>
          <w:tblCellSpacing w:w="0" w:type="dxa"/>
        </w:trPr>
        <w:tc>
          <w:tcPr>
            <w:tcW w:w="250" w:type="pct"/>
            <w:shd w:val="clear" w:color="auto" w:fill="FFFFFF"/>
            <w:tcMar>
              <w:top w:w="15" w:type="dxa"/>
              <w:left w:w="15" w:type="dxa"/>
              <w:bottom w:w="15" w:type="dxa"/>
              <w:right w:w="15" w:type="dxa"/>
            </w:tcMar>
            <w:hideMark/>
          </w:tcPr>
          <w:p w14:paraId="78C27612"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"ft4"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4.</w:t>
            </w:r>
            <w:r w:rsidRPr="005D20B6">
              <w:rPr>
                <w:rFonts w:ascii="Arial" w:eastAsia="Times New Roman" w:hAnsi="Arial" w:cs="Arial"/>
                <w:color w:val="000000"/>
                <w:sz w:val="18"/>
                <w:szCs w:val="18"/>
                <w:lang w:eastAsia="en-GB"/>
              </w:rPr>
              <w:fldChar w:fldCharType="end"/>
            </w:r>
            <w:bookmarkEnd w:id="46"/>
          </w:p>
        </w:tc>
        <w:tc>
          <w:tcPr>
            <w:tcW w:w="0" w:type="auto"/>
            <w:shd w:val="clear" w:color="auto" w:fill="FFFFFF"/>
            <w:tcMar>
              <w:top w:w="15" w:type="dxa"/>
              <w:left w:w="15" w:type="dxa"/>
              <w:bottom w:w="15" w:type="dxa"/>
              <w:right w:w="15" w:type="dxa"/>
            </w:tcMar>
            <w:vAlign w:val="center"/>
            <w:hideMark/>
          </w:tcPr>
          <w:p w14:paraId="57387ED5" w14:textId="5E8B62C6"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Okeson JP. Bell's orofacial pains: the clinical management of orofacial pain. Chicago, Ill, USA: Quintessence Publishing Company; 2014.  </w:t>
            </w:r>
            <w:r w:rsidRPr="005D20B6">
              <w:rPr>
                <w:rFonts w:ascii="Arial" w:eastAsia="Times New Roman" w:hAnsi="Arial" w:cs="Arial"/>
                <w:noProof/>
                <w:color w:val="0000FF"/>
                <w:sz w:val="18"/>
                <w:szCs w:val="18"/>
                <w:lang w:eastAsia="en-GB"/>
              </w:rPr>
              <w:drawing>
                <wp:inline distT="0" distB="0" distL="0" distR="0" wp14:anchorId="3B034DB8" wp14:editId="49EB2F88">
                  <wp:extent cx="83820" cy="95250"/>
                  <wp:effectExtent l="0" t="0" r="0" b="0"/>
                  <wp:docPr id="36" name="Picture 36" descr="Back to cited text no. 4">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ck to cited text no. 4">
                            <a:hlinkClick r:id="rId64"/>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47" w:name="ref5"/>
      <w:tr w:rsidR="005D20B6" w:rsidRPr="005D20B6" w14:paraId="2E55DAA0" w14:textId="77777777" w:rsidTr="005D20B6">
        <w:trPr>
          <w:tblCellSpacing w:w="0" w:type="dxa"/>
        </w:trPr>
        <w:tc>
          <w:tcPr>
            <w:tcW w:w="250" w:type="pct"/>
            <w:shd w:val="clear" w:color="auto" w:fill="FFFFFF"/>
            <w:tcMar>
              <w:top w:w="15" w:type="dxa"/>
              <w:left w:w="15" w:type="dxa"/>
              <w:bottom w:w="15" w:type="dxa"/>
              <w:right w:w="15" w:type="dxa"/>
            </w:tcMar>
            <w:hideMark/>
          </w:tcPr>
          <w:p w14:paraId="541F9C2F"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"ft5"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5.</w:t>
            </w:r>
            <w:r w:rsidRPr="005D20B6">
              <w:rPr>
                <w:rFonts w:ascii="Arial" w:eastAsia="Times New Roman" w:hAnsi="Arial" w:cs="Arial"/>
                <w:color w:val="000000"/>
                <w:sz w:val="18"/>
                <w:szCs w:val="18"/>
                <w:lang w:eastAsia="en-GB"/>
              </w:rPr>
              <w:fldChar w:fldCharType="end"/>
            </w:r>
            <w:bookmarkEnd w:id="47"/>
          </w:p>
        </w:tc>
        <w:tc>
          <w:tcPr>
            <w:tcW w:w="0" w:type="auto"/>
            <w:shd w:val="clear" w:color="auto" w:fill="FFFFFF"/>
            <w:tcMar>
              <w:top w:w="15" w:type="dxa"/>
              <w:left w:w="15" w:type="dxa"/>
              <w:bottom w:w="15" w:type="dxa"/>
              <w:right w:w="15" w:type="dxa"/>
            </w:tcMar>
            <w:vAlign w:val="center"/>
            <w:hideMark/>
          </w:tcPr>
          <w:p w14:paraId="5BB79ED9" w14:textId="486B6566"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 xml:space="preserve">Wei DY, Yuan Ong JJ, Goadsby PJ. Overview of trigeminal autonomic cephalalgias: </w:t>
            </w:r>
            <w:proofErr w:type="spellStart"/>
            <w:r w:rsidRPr="005D20B6">
              <w:rPr>
                <w:rFonts w:ascii="Arial" w:eastAsia="Times New Roman" w:hAnsi="Arial" w:cs="Arial"/>
                <w:color w:val="000000"/>
                <w:sz w:val="18"/>
                <w:szCs w:val="18"/>
                <w:lang w:eastAsia="en-GB"/>
              </w:rPr>
              <w:t>Nosologic</w:t>
            </w:r>
            <w:proofErr w:type="spellEnd"/>
            <w:r w:rsidRPr="005D20B6">
              <w:rPr>
                <w:rFonts w:ascii="Arial" w:eastAsia="Times New Roman" w:hAnsi="Arial" w:cs="Arial"/>
                <w:color w:val="000000"/>
                <w:sz w:val="18"/>
                <w:szCs w:val="18"/>
                <w:lang w:eastAsia="en-GB"/>
              </w:rPr>
              <w:t xml:space="preserve"> evolution, diagnosis, and management. Ann Indian </w:t>
            </w:r>
            <w:proofErr w:type="spellStart"/>
            <w:r w:rsidRPr="005D20B6">
              <w:rPr>
                <w:rFonts w:ascii="Arial" w:eastAsia="Times New Roman" w:hAnsi="Arial" w:cs="Arial"/>
                <w:color w:val="000000"/>
                <w:sz w:val="18"/>
                <w:szCs w:val="18"/>
                <w:lang w:eastAsia="en-GB"/>
              </w:rPr>
              <w:t>Acad</w:t>
            </w:r>
            <w:proofErr w:type="spellEnd"/>
            <w:r w:rsidRPr="005D20B6">
              <w:rPr>
                <w:rFonts w:ascii="Arial" w:eastAsia="Times New Roman" w:hAnsi="Arial" w:cs="Arial"/>
                <w:color w:val="000000"/>
                <w:sz w:val="18"/>
                <w:szCs w:val="18"/>
                <w:lang w:eastAsia="en-GB"/>
              </w:rPr>
              <w:t xml:space="preserve"> </w:t>
            </w:r>
            <w:proofErr w:type="spellStart"/>
            <w:r w:rsidRPr="005D20B6">
              <w:rPr>
                <w:rFonts w:ascii="Arial" w:eastAsia="Times New Roman" w:hAnsi="Arial" w:cs="Arial"/>
                <w:color w:val="000000"/>
                <w:sz w:val="18"/>
                <w:szCs w:val="18"/>
                <w:lang w:eastAsia="en-GB"/>
              </w:rPr>
              <w:t>Neurol</w:t>
            </w:r>
            <w:proofErr w:type="spellEnd"/>
            <w:r w:rsidRPr="005D20B6">
              <w:rPr>
                <w:rFonts w:ascii="Arial" w:eastAsia="Times New Roman" w:hAnsi="Arial" w:cs="Arial"/>
                <w:color w:val="000000"/>
                <w:sz w:val="18"/>
                <w:szCs w:val="18"/>
                <w:lang w:eastAsia="en-GB"/>
              </w:rPr>
              <w:t xml:space="preserve"> 2018;</w:t>
            </w:r>
            <w:proofErr w:type="gramStart"/>
            <w:r w:rsidRPr="005D20B6">
              <w:rPr>
                <w:rFonts w:ascii="Arial" w:eastAsia="Times New Roman" w:hAnsi="Arial" w:cs="Arial"/>
                <w:color w:val="000000"/>
                <w:sz w:val="18"/>
                <w:szCs w:val="18"/>
                <w:lang w:eastAsia="en-GB"/>
              </w:rPr>
              <w:t>21:S</w:t>
            </w:r>
            <w:proofErr w:type="gramEnd"/>
            <w:r w:rsidRPr="005D20B6">
              <w:rPr>
                <w:rFonts w:ascii="Arial" w:eastAsia="Times New Roman" w:hAnsi="Arial" w:cs="Arial"/>
                <w:color w:val="000000"/>
                <w:sz w:val="18"/>
                <w:szCs w:val="18"/>
                <w:lang w:eastAsia="en-GB"/>
              </w:rPr>
              <w:t>39-44.  </w:t>
            </w:r>
            <w:r w:rsidRPr="005D20B6">
              <w:rPr>
                <w:rFonts w:ascii="Arial" w:eastAsia="Times New Roman" w:hAnsi="Arial" w:cs="Arial"/>
                <w:noProof/>
                <w:color w:val="0000FF"/>
                <w:sz w:val="18"/>
                <w:szCs w:val="18"/>
                <w:lang w:eastAsia="en-GB"/>
              </w:rPr>
              <w:drawing>
                <wp:inline distT="0" distB="0" distL="0" distR="0" wp14:anchorId="08C96C5B" wp14:editId="3F8E1293">
                  <wp:extent cx="83820" cy="95250"/>
                  <wp:effectExtent l="0" t="0" r="0" b="0"/>
                  <wp:docPr id="35" name="Picture 35" descr="Back to cited text no. 5">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ck to cited text no. 5">
                            <a:hlinkClick r:id="rId65"/>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w:t>
            </w:r>
            <w:hyperlink r:id="rId66" w:tgtFrame="_system" w:history="1">
              <w:r w:rsidRPr="005D20B6">
                <w:rPr>
                  <w:rFonts w:ascii="Arial" w:eastAsia="Times New Roman" w:hAnsi="Arial" w:cs="Arial"/>
                  <w:color w:val="0000FF"/>
                  <w:sz w:val="18"/>
                  <w:szCs w:val="18"/>
                  <w:lang w:eastAsia="en-GB"/>
                </w:rPr>
                <w:t>PUBMED</w:t>
              </w:r>
            </w:hyperlink>
            <w:r w:rsidRPr="005D20B6">
              <w:rPr>
                <w:rFonts w:ascii="Arial" w:eastAsia="Times New Roman" w:hAnsi="Arial" w:cs="Arial"/>
                <w:color w:val="000000"/>
                <w:sz w:val="18"/>
                <w:szCs w:val="18"/>
                <w:lang w:eastAsia="en-GB"/>
              </w:rPr>
              <w:t>]  </w:t>
            </w:r>
            <w:hyperlink r:id="rId67" w:tgtFrame="_system" w:history="1">
              <w:r w:rsidRPr="005D20B6">
                <w:rPr>
                  <w:rFonts w:ascii="Arial" w:eastAsia="Times New Roman" w:hAnsi="Arial" w:cs="Arial"/>
                  <w:color w:val="0000FF"/>
                  <w:sz w:val="18"/>
                  <w:szCs w:val="18"/>
                  <w:lang w:eastAsia="en-GB"/>
                </w:rPr>
                <w:t>[Full text]</w:t>
              </w:r>
            </w:hyperlink>
            <w:r w:rsidRPr="005D20B6">
              <w:rPr>
                <w:rFonts w:ascii="Arial" w:eastAsia="Times New Roman" w:hAnsi="Arial" w:cs="Arial"/>
                <w:color w:val="000000"/>
                <w:sz w:val="18"/>
                <w:szCs w:val="18"/>
                <w:lang w:eastAsia="en-GB"/>
              </w:rPr>
              <w:t>  </w:t>
            </w:r>
          </w:p>
        </w:tc>
      </w:tr>
      <w:bookmarkStart w:id="48" w:name="ref6"/>
      <w:tr w:rsidR="005D20B6" w:rsidRPr="005D20B6" w14:paraId="2F9C3E5F" w14:textId="77777777" w:rsidTr="005D20B6">
        <w:trPr>
          <w:tblCellSpacing w:w="0" w:type="dxa"/>
        </w:trPr>
        <w:tc>
          <w:tcPr>
            <w:tcW w:w="250" w:type="pct"/>
            <w:shd w:val="clear" w:color="auto" w:fill="FFFFFF"/>
            <w:tcMar>
              <w:top w:w="15" w:type="dxa"/>
              <w:left w:w="15" w:type="dxa"/>
              <w:bottom w:w="15" w:type="dxa"/>
              <w:right w:w="15" w:type="dxa"/>
            </w:tcMar>
            <w:hideMark/>
          </w:tcPr>
          <w:p w14:paraId="2EB10644"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"ft6"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6.</w:t>
            </w:r>
            <w:r w:rsidRPr="005D20B6">
              <w:rPr>
                <w:rFonts w:ascii="Arial" w:eastAsia="Times New Roman" w:hAnsi="Arial" w:cs="Arial"/>
                <w:color w:val="000000"/>
                <w:sz w:val="18"/>
                <w:szCs w:val="18"/>
                <w:lang w:eastAsia="en-GB"/>
              </w:rPr>
              <w:fldChar w:fldCharType="end"/>
            </w:r>
            <w:bookmarkEnd w:id="48"/>
          </w:p>
        </w:tc>
        <w:tc>
          <w:tcPr>
            <w:tcW w:w="0" w:type="auto"/>
            <w:shd w:val="clear" w:color="auto" w:fill="FFFFFF"/>
            <w:tcMar>
              <w:top w:w="15" w:type="dxa"/>
              <w:left w:w="15" w:type="dxa"/>
              <w:bottom w:w="15" w:type="dxa"/>
              <w:right w:w="15" w:type="dxa"/>
            </w:tcMar>
            <w:vAlign w:val="center"/>
            <w:hideMark/>
          </w:tcPr>
          <w:p w14:paraId="584A25E2" w14:textId="1597746C"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 xml:space="preserve">Ravishankar K. Classification of trigeminal autonomic cephalalgia: What has changed in international classification of headache disorders-3beta? Ann Indian </w:t>
            </w:r>
            <w:proofErr w:type="spellStart"/>
            <w:r w:rsidRPr="005D20B6">
              <w:rPr>
                <w:rFonts w:ascii="Arial" w:eastAsia="Times New Roman" w:hAnsi="Arial" w:cs="Arial"/>
                <w:color w:val="000000"/>
                <w:sz w:val="18"/>
                <w:szCs w:val="18"/>
                <w:lang w:eastAsia="en-GB"/>
              </w:rPr>
              <w:t>Acad</w:t>
            </w:r>
            <w:proofErr w:type="spellEnd"/>
            <w:r w:rsidRPr="005D20B6">
              <w:rPr>
                <w:rFonts w:ascii="Arial" w:eastAsia="Times New Roman" w:hAnsi="Arial" w:cs="Arial"/>
                <w:color w:val="000000"/>
                <w:sz w:val="18"/>
                <w:szCs w:val="18"/>
                <w:lang w:eastAsia="en-GB"/>
              </w:rPr>
              <w:t xml:space="preserve"> </w:t>
            </w:r>
            <w:proofErr w:type="spellStart"/>
            <w:r w:rsidRPr="005D20B6">
              <w:rPr>
                <w:rFonts w:ascii="Arial" w:eastAsia="Times New Roman" w:hAnsi="Arial" w:cs="Arial"/>
                <w:color w:val="000000"/>
                <w:sz w:val="18"/>
                <w:szCs w:val="18"/>
                <w:lang w:eastAsia="en-GB"/>
              </w:rPr>
              <w:t>Neurol</w:t>
            </w:r>
            <w:proofErr w:type="spellEnd"/>
            <w:r w:rsidRPr="005D20B6">
              <w:rPr>
                <w:rFonts w:ascii="Arial" w:eastAsia="Times New Roman" w:hAnsi="Arial" w:cs="Arial"/>
                <w:color w:val="000000"/>
                <w:sz w:val="18"/>
                <w:szCs w:val="18"/>
                <w:lang w:eastAsia="en-GB"/>
              </w:rPr>
              <w:t xml:space="preserve"> 2018;</w:t>
            </w:r>
            <w:proofErr w:type="gramStart"/>
            <w:r w:rsidRPr="005D20B6">
              <w:rPr>
                <w:rFonts w:ascii="Arial" w:eastAsia="Times New Roman" w:hAnsi="Arial" w:cs="Arial"/>
                <w:color w:val="000000"/>
                <w:sz w:val="18"/>
                <w:szCs w:val="18"/>
                <w:lang w:eastAsia="en-GB"/>
              </w:rPr>
              <w:t>21:S</w:t>
            </w:r>
            <w:proofErr w:type="gramEnd"/>
            <w:r w:rsidRPr="005D20B6">
              <w:rPr>
                <w:rFonts w:ascii="Arial" w:eastAsia="Times New Roman" w:hAnsi="Arial" w:cs="Arial"/>
                <w:color w:val="000000"/>
                <w:sz w:val="18"/>
                <w:szCs w:val="18"/>
                <w:lang w:eastAsia="en-GB"/>
              </w:rPr>
              <w:t>45-50.  </w:t>
            </w:r>
            <w:r w:rsidRPr="005D20B6">
              <w:rPr>
                <w:rFonts w:ascii="Arial" w:eastAsia="Times New Roman" w:hAnsi="Arial" w:cs="Arial"/>
                <w:noProof/>
                <w:color w:val="0000FF"/>
                <w:sz w:val="18"/>
                <w:szCs w:val="18"/>
                <w:lang w:eastAsia="en-GB"/>
              </w:rPr>
              <w:drawing>
                <wp:inline distT="0" distB="0" distL="0" distR="0" wp14:anchorId="324E90BD" wp14:editId="179DA389">
                  <wp:extent cx="83820" cy="95250"/>
                  <wp:effectExtent l="0" t="0" r="0" b="0"/>
                  <wp:docPr id="34" name="Picture 34" descr="Back to cited text no. 6">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ck to cited text no. 6">
                            <a:hlinkClick r:id="rId68"/>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49" w:name="ref7"/>
      <w:tr w:rsidR="005D20B6" w:rsidRPr="005D20B6" w14:paraId="7E1AEA4B" w14:textId="77777777" w:rsidTr="005D20B6">
        <w:trPr>
          <w:tblCellSpacing w:w="0" w:type="dxa"/>
        </w:trPr>
        <w:tc>
          <w:tcPr>
            <w:tcW w:w="250" w:type="pct"/>
            <w:shd w:val="clear" w:color="auto" w:fill="FFFFFF"/>
            <w:tcMar>
              <w:top w:w="15" w:type="dxa"/>
              <w:left w:w="15" w:type="dxa"/>
              <w:bottom w:w="15" w:type="dxa"/>
              <w:right w:w="15" w:type="dxa"/>
            </w:tcMar>
            <w:hideMark/>
          </w:tcPr>
          <w:p w14:paraId="1811923D"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"ft7"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7.</w:t>
            </w:r>
            <w:r w:rsidRPr="005D20B6">
              <w:rPr>
                <w:rFonts w:ascii="Arial" w:eastAsia="Times New Roman" w:hAnsi="Arial" w:cs="Arial"/>
                <w:color w:val="000000"/>
                <w:sz w:val="18"/>
                <w:szCs w:val="18"/>
                <w:lang w:eastAsia="en-GB"/>
              </w:rPr>
              <w:fldChar w:fldCharType="end"/>
            </w:r>
            <w:bookmarkEnd w:id="49"/>
          </w:p>
        </w:tc>
        <w:tc>
          <w:tcPr>
            <w:tcW w:w="0" w:type="auto"/>
            <w:shd w:val="clear" w:color="auto" w:fill="FFFFFF"/>
            <w:tcMar>
              <w:top w:w="15" w:type="dxa"/>
              <w:left w:w="15" w:type="dxa"/>
              <w:bottom w:w="15" w:type="dxa"/>
              <w:right w:w="15" w:type="dxa"/>
            </w:tcMar>
            <w:vAlign w:val="center"/>
            <w:hideMark/>
          </w:tcPr>
          <w:p w14:paraId="7523EBD3" w14:textId="6CA213C5"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 xml:space="preserve">Schwartz DP, Robbins MS. Primary headache disorders and neuro-ophthalmologic manifestations. Eye Brain </w:t>
            </w:r>
            <w:proofErr w:type="gramStart"/>
            <w:r w:rsidRPr="005D20B6">
              <w:rPr>
                <w:rFonts w:ascii="Arial" w:eastAsia="Times New Roman" w:hAnsi="Arial" w:cs="Arial"/>
                <w:color w:val="000000"/>
                <w:sz w:val="18"/>
                <w:szCs w:val="18"/>
                <w:lang w:eastAsia="en-GB"/>
              </w:rPr>
              <w:t>2012;4:49</w:t>
            </w:r>
            <w:proofErr w:type="gramEnd"/>
            <w:r w:rsidRPr="005D20B6">
              <w:rPr>
                <w:rFonts w:ascii="Arial" w:eastAsia="Times New Roman" w:hAnsi="Arial" w:cs="Arial"/>
                <w:color w:val="000000"/>
                <w:sz w:val="18"/>
                <w:szCs w:val="18"/>
                <w:lang w:eastAsia="en-GB"/>
              </w:rPr>
              <w:t>-61.  </w:t>
            </w:r>
            <w:r w:rsidRPr="005D20B6">
              <w:rPr>
                <w:rFonts w:ascii="Arial" w:eastAsia="Times New Roman" w:hAnsi="Arial" w:cs="Arial"/>
                <w:noProof/>
                <w:color w:val="0000FF"/>
                <w:sz w:val="18"/>
                <w:szCs w:val="18"/>
                <w:lang w:eastAsia="en-GB"/>
              </w:rPr>
              <w:drawing>
                <wp:inline distT="0" distB="0" distL="0" distR="0" wp14:anchorId="0B13668C" wp14:editId="481BC6AF">
                  <wp:extent cx="83820" cy="95250"/>
                  <wp:effectExtent l="0" t="0" r="0" b="0"/>
                  <wp:docPr id="33" name="Picture 33" descr="Back to cited text no. 7">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ck to cited text no. 7">
                            <a:hlinkClick r:id="rId69"/>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50" w:name="ref8"/>
      <w:tr w:rsidR="005D20B6" w:rsidRPr="005D20B6" w14:paraId="624A379B" w14:textId="77777777" w:rsidTr="005D20B6">
        <w:trPr>
          <w:tblCellSpacing w:w="0" w:type="dxa"/>
        </w:trPr>
        <w:tc>
          <w:tcPr>
            <w:tcW w:w="250" w:type="pct"/>
            <w:shd w:val="clear" w:color="auto" w:fill="FFFFFF"/>
            <w:tcMar>
              <w:top w:w="15" w:type="dxa"/>
              <w:left w:w="15" w:type="dxa"/>
              <w:bottom w:w="15" w:type="dxa"/>
              <w:right w:w="15" w:type="dxa"/>
            </w:tcMar>
            <w:hideMark/>
          </w:tcPr>
          <w:p w14:paraId="699B4E22"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"ft8"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8.</w:t>
            </w:r>
            <w:r w:rsidRPr="005D20B6">
              <w:rPr>
                <w:rFonts w:ascii="Arial" w:eastAsia="Times New Roman" w:hAnsi="Arial" w:cs="Arial"/>
                <w:color w:val="000000"/>
                <w:sz w:val="18"/>
                <w:szCs w:val="18"/>
                <w:lang w:eastAsia="en-GB"/>
              </w:rPr>
              <w:fldChar w:fldCharType="end"/>
            </w:r>
            <w:bookmarkEnd w:id="50"/>
          </w:p>
        </w:tc>
        <w:tc>
          <w:tcPr>
            <w:tcW w:w="0" w:type="auto"/>
            <w:shd w:val="clear" w:color="auto" w:fill="FFFFFF"/>
            <w:tcMar>
              <w:top w:w="15" w:type="dxa"/>
              <w:left w:w="15" w:type="dxa"/>
              <w:bottom w:w="15" w:type="dxa"/>
              <w:right w:w="15" w:type="dxa"/>
            </w:tcMar>
            <w:vAlign w:val="center"/>
            <w:hideMark/>
          </w:tcPr>
          <w:p w14:paraId="0611572E" w14:textId="47A0CE13" w:rsidR="005D20B6" w:rsidRPr="005D20B6" w:rsidRDefault="005D20B6" w:rsidP="005D20B6">
            <w:pPr>
              <w:spacing w:after="0" w:line="252" w:lineRule="atLeast"/>
              <w:jc w:val="both"/>
              <w:rPr>
                <w:rFonts w:ascii="Arial" w:eastAsia="Times New Roman" w:hAnsi="Arial" w:cs="Arial"/>
                <w:color w:val="000000"/>
                <w:sz w:val="18"/>
                <w:szCs w:val="18"/>
                <w:lang w:eastAsia="en-GB"/>
              </w:rPr>
            </w:pPr>
            <w:proofErr w:type="spellStart"/>
            <w:r w:rsidRPr="005D20B6">
              <w:rPr>
                <w:rFonts w:ascii="Arial" w:eastAsia="Times New Roman" w:hAnsi="Arial" w:cs="Arial"/>
                <w:color w:val="000000"/>
                <w:sz w:val="18"/>
                <w:szCs w:val="18"/>
                <w:lang w:eastAsia="en-GB"/>
              </w:rPr>
              <w:t>Matharu</w:t>
            </w:r>
            <w:proofErr w:type="spellEnd"/>
            <w:r w:rsidRPr="005D20B6">
              <w:rPr>
                <w:rFonts w:ascii="Arial" w:eastAsia="Times New Roman" w:hAnsi="Arial" w:cs="Arial"/>
                <w:color w:val="000000"/>
                <w:sz w:val="18"/>
                <w:szCs w:val="18"/>
                <w:lang w:eastAsia="en-GB"/>
              </w:rPr>
              <w:t xml:space="preserve"> MS, </w:t>
            </w:r>
            <w:proofErr w:type="spellStart"/>
            <w:r w:rsidRPr="005D20B6">
              <w:rPr>
                <w:rFonts w:ascii="Arial" w:eastAsia="Times New Roman" w:hAnsi="Arial" w:cs="Arial"/>
                <w:color w:val="000000"/>
                <w:sz w:val="18"/>
                <w:szCs w:val="18"/>
                <w:lang w:eastAsia="en-GB"/>
              </w:rPr>
              <w:t>Boes</w:t>
            </w:r>
            <w:proofErr w:type="spellEnd"/>
            <w:r w:rsidRPr="005D20B6">
              <w:rPr>
                <w:rFonts w:ascii="Arial" w:eastAsia="Times New Roman" w:hAnsi="Arial" w:cs="Arial"/>
                <w:color w:val="000000"/>
                <w:sz w:val="18"/>
                <w:szCs w:val="18"/>
                <w:lang w:eastAsia="en-GB"/>
              </w:rPr>
              <w:t xml:space="preserve"> CJ, Goadsby PJ. Management of trigeminal autonomic </w:t>
            </w:r>
            <w:proofErr w:type="spellStart"/>
            <w:r w:rsidRPr="005D20B6">
              <w:rPr>
                <w:rFonts w:ascii="Arial" w:eastAsia="Times New Roman" w:hAnsi="Arial" w:cs="Arial"/>
                <w:color w:val="000000"/>
                <w:sz w:val="18"/>
                <w:szCs w:val="18"/>
                <w:lang w:eastAsia="en-GB"/>
              </w:rPr>
              <w:t>cephalgias</w:t>
            </w:r>
            <w:proofErr w:type="spellEnd"/>
            <w:r w:rsidRPr="005D20B6">
              <w:rPr>
                <w:rFonts w:ascii="Arial" w:eastAsia="Times New Roman" w:hAnsi="Arial" w:cs="Arial"/>
                <w:color w:val="000000"/>
                <w:sz w:val="18"/>
                <w:szCs w:val="18"/>
                <w:lang w:eastAsia="en-GB"/>
              </w:rPr>
              <w:t xml:space="preserve"> and hemicrania continua. Drugs </w:t>
            </w:r>
            <w:proofErr w:type="gramStart"/>
            <w:r w:rsidRPr="005D20B6">
              <w:rPr>
                <w:rFonts w:ascii="Arial" w:eastAsia="Times New Roman" w:hAnsi="Arial" w:cs="Arial"/>
                <w:color w:val="000000"/>
                <w:sz w:val="18"/>
                <w:szCs w:val="18"/>
                <w:lang w:eastAsia="en-GB"/>
              </w:rPr>
              <w:t>2003;63:1637</w:t>
            </w:r>
            <w:proofErr w:type="gramEnd"/>
            <w:r w:rsidRPr="005D20B6">
              <w:rPr>
                <w:rFonts w:ascii="Arial" w:eastAsia="Times New Roman" w:hAnsi="Arial" w:cs="Arial"/>
                <w:color w:val="000000"/>
                <w:sz w:val="18"/>
                <w:szCs w:val="18"/>
                <w:lang w:eastAsia="en-GB"/>
              </w:rPr>
              <w:t>-77.  </w:t>
            </w:r>
            <w:r w:rsidRPr="005D20B6">
              <w:rPr>
                <w:rFonts w:ascii="Arial" w:eastAsia="Times New Roman" w:hAnsi="Arial" w:cs="Arial"/>
                <w:noProof/>
                <w:color w:val="0000FF"/>
                <w:sz w:val="18"/>
                <w:szCs w:val="18"/>
                <w:lang w:eastAsia="en-GB"/>
              </w:rPr>
              <w:drawing>
                <wp:inline distT="0" distB="0" distL="0" distR="0" wp14:anchorId="0251D212" wp14:editId="436CFFDE">
                  <wp:extent cx="83820" cy="95250"/>
                  <wp:effectExtent l="0" t="0" r="0" b="0"/>
                  <wp:docPr id="32" name="Picture 32" descr="Back to cited text no. 8">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ack to cited text no. 8">
                            <a:hlinkClick r:id="rId7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51" w:name="ref9"/>
      <w:tr w:rsidR="005D20B6" w:rsidRPr="005D20B6" w14:paraId="6CC43780" w14:textId="77777777" w:rsidTr="005D20B6">
        <w:trPr>
          <w:tblCellSpacing w:w="0" w:type="dxa"/>
        </w:trPr>
        <w:tc>
          <w:tcPr>
            <w:tcW w:w="250" w:type="pct"/>
            <w:shd w:val="clear" w:color="auto" w:fill="FFFFFF"/>
            <w:tcMar>
              <w:top w:w="15" w:type="dxa"/>
              <w:left w:w="15" w:type="dxa"/>
              <w:bottom w:w="15" w:type="dxa"/>
              <w:right w:w="15" w:type="dxa"/>
            </w:tcMar>
            <w:hideMark/>
          </w:tcPr>
          <w:p w14:paraId="5444227A"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"ft9"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9.</w:t>
            </w:r>
            <w:r w:rsidRPr="005D20B6">
              <w:rPr>
                <w:rFonts w:ascii="Arial" w:eastAsia="Times New Roman" w:hAnsi="Arial" w:cs="Arial"/>
                <w:color w:val="000000"/>
                <w:sz w:val="18"/>
                <w:szCs w:val="18"/>
                <w:lang w:eastAsia="en-GB"/>
              </w:rPr>
              <w:fldChar w:fldCharType="end"/>
            </w:r>
            <w:bookmarkEnd w:id="51"/>
          </w:p>
        </w:tc>
        <w:tc>
          <w:tcPr>
            <w:tcW w:w="0" w:type="auto"/>
            <w:shd w:val="clear" w:color="auto" w:fill="FFFFFF"/>
            <w:tcMar>
              <w:top w:w="15" w:type="dxa"/>
              <w:left w:w="15" w:type="dxa"/>
              <w:bottom w:w="15" w:type="dxa"/>
              <w:right w:w="15" w:type="dxa"/>
            </w:tcMar>
            <w:vAlign w:val="center"/>
            <w:hideMark/>
          </w:tcPr>
          <w:p w14:paraId="54EB951C" w14:textId="637C4DB5"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 xml:space="preserve">Chowdhury D. Secondary (Symptomatic) trigeminal autonomic cephalalgia. Ann Indian </w:t>
            </w:r>
            <w:proofErr w:type="spellStart"/>
            <w:r w:rsidRPr="005D20B6">
              <w:rPr>
                <w:rFonts w:ascii="Arial" w:eastAsia="Times New Roman" w:hAnsi="Arial" w:cs="Arial"/>
                <w:color w:val="000000"/>
                <w:sz w:val="18"/>
                <w:szCs w:val="18"/>
                <w:lang w:eastAsia="en-GB"/>
              </w:rPr>
              <w:t>Acad</w:t>
            </w:r>
            <w:proofErr w:type="spellEnd"/>
            <w:r w:rsidRPr="005D20B6">
              <w:rPr>
                <w:rFonts w:ascii="Arial" w:eastAsia="Times New Roman" w:hAnsi="Arial" w:cs="Arial"/>
                <w:color w:val="000000"/>
                <w:sz w:val="18"/>
                <w:szCs w:val="18"/>
                <w:lang w:eastAsia="en-GB"/>
              </w:rPr>
              <w:t xml:space="preserve"> </w:t>
            </w:r>
            <w:proofErr w:type="spellStart"/>
            <w:r w:rsidRPr="005D20B6">
              <w:rPr>
                <w:rFonts w:ascii="Arial" w:eastAsia="Times New Roman" w:hAnsi="Arial" w:cs="Arial"/>
                <w:color w:val="000000"/>
                <w:sz w:val="18"/>
                <w:szCs w:val="18"/>
                <w:lang w:eastAsia="en-GB"/>
              </w:rPr>
              <w:t>Neurol</w:t>
            </w:r>
            <w:proofErr w:type="spellEnd"/>
            <w:r w:rsidRPr="005D20B6">
              <w:rPr>
                <w:rFonts w:ascii="Arial" w:eastAsia="Times New Roman" w:hAnsi="Arial" w:cs="Arial"/>
                <w:color w:val="000000"/>
                <w:sz w:val="18"/>
                <w:szCs w:val="18"/>
                <w:lang w:eastAsia="en-GB"/>
              </w:rPr>
              <w:t xml:space="preserve"> 2018;</w:t>
            </w:r>
            <w:proofErr w:type="gramStart"/>
            <w:r w:rsidRPr="005D20B6">
              <w:rPr>
                <w:rFonts w:ascii="Arial" w:eastAsia="Times New Roman" w:hAnsi="Arial" w:cs="Arial"/>
                <w:color w:val="000000"/>
                <w:sz w:val="18"/>
                <w:szCs w:val="18"/>
                <w:lang w:eastAsia="en-GB"/>
              </w:rPr>
              <w:t>21:S</w:t>
            </w:r>
            <w:proofErr w:type="gramEnd"/>
            <w:r w:rsidRPr="005D20B6">
              <w:rPr>
                <w:rFonts w:ascii="Arial" w:eastAsia="Times New Roman" w:hAnsi="Arial" w:cs="Arial"/>
                <w:color w:val="000000"/>
                <w:sz w:val="18"/>
                <w:szCs w:val="18"/>
                <w:lang w:eastAsia="en-GB"/>
              </w:rPr>
              <w:t>57-69.  </w:t>
            </w:r>
            <w:r w:rsidRPr="005D20B6">
              <w:rPr>
                <w:rFonts w:ascii="Arial" w:eastAsia="Times New Roman" w:hAnsi="Arial" w:cs="Arial"/>
                <w:noProof/>
                <w:color w:val="0000FF"/>
                <w:sz w:val="18"/>
                <w:szCs w:val="18"/>
                <w:lang w:eastAsia="en-GB"/>
              </w:rPr>
              <w:drawing>
                <wp:inline distT="0" distB="0" distL="0" distR="0" wp14:anchorId="17F49B6A" wp14:editId="7E3C1EF3">
                  <wp:extent cx="83820" cy="95250"/>
                  <wp:effectExtent l="0" t="0" r="0" b="0"/>
                  <wp:docPr id="31" name="Picture 31" descr="Back to cited text no. 9">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ack to cited text no. 9">
                            <a:hlinkClick r:id="rId71"/>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w:t>
            </w:r>
            <w:hyperlink r:id="rId72" w:tgtFrame="_system" w:history="1">
              <w:r w:rsidRPr="005D20B6">
                <w:rPr>
                  <w:rFonts w:ascii="Arial" w:eastAsia="Times New Roman" w:hAnsi="Arial" w:cs="Arial"/>
                  <w:color w:val="0000FF"/>
                  <w:sz w:val="18"/>
                  <w:szCs w:val="18"/>
                  <w:lang w:eastAsia="en-GB"/>
                </w:rPr>
                <w:t>PUBMED</w:t>
              </w:r>
            </w:hyperlink>
            <w:r w:rsidRPr="005D20B6">
              <w:rPr>
                <w:rFonts w:ascii="Arial" w:eastAsia="Times New Roman" w:hAnsi="Arial" w:cs="Arial"/>
                <w:color w:val="000000"/>
                <w:sz w:val="18"/>
                <w:szCs w:val="18"/>
                <w:lang w:eastAsia="en-GB"/>
              </w:rPr>
              <w:t>]  </w:t>
            </w:r>
            <w:hyperlink r:id="rId73" w:tgtFrame="_system" w:history="1">
              <w:r w:rsidRPr="005D20B6">
                <w:rPr>
                  <w:rFonts w:ascii="Arial" w:eastAsia="Times New Roman" w:hAnsi="Arial" w:cs="Arial"/>
                  <w:color w:val="0000FF"/>
                  <w:sz w:val="18"/>
                  <w:szCs w:val="18"/>
                  <w:lang w:eastAsia="en-GB"/>
                </w:rPr>
                <w:t>[Full text]</w:t>
              </w:r>
            </w:hyperlink>
            <w:r w:rsidRPr="005D20B6">
              <w:rPr>
                <w:rFonts w:ascii="Arial" w:eastAsia="Times New Roman" w:hAnsi="Arial" w:cs="Arial"/>
                <w:color w:val="000000"/>
                <w:sz w:val="18"/>
                <w:szCs w:val="18"/>
                <w:lang w:eastAsia="en-GB"/>
              </w:rPr>
              <w:t>  </w:t>
            </w:r>
          </w:p>
        </w:tc>
      </w:tr>
      <w:bookmarkStart w:id="52" w:name="ref10"/>
      <w:tr w:rsidR="005D20B6" w:rsidRPr="005D20B6" w14:paraId="446710CA" w14:textId="77777777" w:rsidTr="005D20B6">
        <w:trPr>
          <w:tblCellSpacing w:w="0" w:type="dxa"/>
        </w:trPr>
        <w:tc>
          <w:tcPr>
            <w:tcW w:w="250" w:type="pct"/>
            <w:shd w:val="clear" w:color="auto" w:fill="FFFFFF"/>
            <w:tcMar>
              <w:top w:w="15" w:type="dxa"/>
              <w:left w:w="15" w:type="dxa"/>
              <w:bottom w:w="15" w:type="dxa"/>
              <w:right w:w="15" w:type="dxa"/>
            </w:tcMar>
            <w:hideMark/>
          </w:tcPr>
          <w:p w14:paraId="3E920BA8"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"ft10"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10.</w:t>
            </w:r>
            <w:r w:rsidRPr="005D20B6">
              <w:rPr>
                <w:rFonts w:ascii="Arial" w:eastAsia="Times New Roman" w:hAnsi="Arial" w:cs="Arial"/>
                <w:color w:val="000000"/>
                <w:sz w:val="18"/>
                <w:szCs w:val="18"/>
                <w:lang w:eastAsia="en-GB"/>
              </w:rPr>
              <w:fldChar w:fldCharType="end"/>
            </w:r>
            <w:bookmarkEnd w:id="52"/>
          </w:p>
        </w:tc>
        <w:tc>
          <w:tcPr>
            <w:tcW w:w="0" w:type="auto"/>
            <w:shd w:val="clear" w:color="auto" w:fill="FFFFFF"/>
            <w:tcMar>
              <w:top w:w="15" w:type="dxa"/>
              <w:left w:w="15" w:type="dxa"/>
              <w:bottom w:w="15" w:type="dxa"/>
              <w:right w:w="15" w:type="dxa"/>
            </w:tcMar>
            <w:vAlign w:val="center"/>
            <w:hideMark/>
          </w:tcPr>
          <w:p w14:paraId="03D60413" w14:textId="7C213F45"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 xml:space="preserve">May A, Swanson JW, </w:t>
            </w:r>
            <w:proofErr w:type="spellStart"/>
            <w:r w:rsidRPr="005D20B6">
              <w:rPr>
                <w:rFonts w:ascii="Arial" w:eastAsia="Times New Roman" w:hAnsi="Arial" w:cs="Arial"/>
                <w:color w:val="000000"/>
                <w:sz w:val="18"/>
                <w:szCs w:val="18"/>
                <w:lang w:eastAsia="en-GB"/>
              </w:rPr>
              <w:t>Dashe</w:t>
            </w:r>
            <w:proofErr w:type="spellEnd"/>
            <w:r w:rsidRPr="005D20B6">
              <w:rPr>
                <w:rFonts w:ascii="Arial" w:eastAsia="Times New Roman" w:hAnsi="Arial" w:cs="Arial"/>
                <w:color w:val="000000"/>
                <w:sz w:val="18"/>
                <w:szCs w:val="18"/>
                <w:lang w:eastAsia="en-GB"/>
              </w:rPr>
              <w:t xml:space="preserve"> JF. Cluster headache: Epidemiology, clinical features, and diagnosis. ClusterHeadaches.2009.  </w:t>
            </w:r>
            <w:r w:rsidRPr="005D20B6">
              <w:rPr>
                <w:rFonts w:ascii="Arial" w:eastAsia="Times New Roman" w:hAnsi="Arial" w:cs="Arial"/>
                <w:noProof/>
                <w:color w:val="0000FF"/>
                <w:sz w:val="18"/>
                <w:szCs w:val="18"/>
                <w:lang w:eastAsia="en-GB"/>
              </w:rPr>
              <w:drawing>
                <wp:inline distT="0" distB="0" distL="0" distR="0" wp14:anchorId="1DFADEB2" wp14:editId="39B8A867">
                  <wp:extent cx="83820" cy="95250"/>
                  <wp:effectExtent l="0" t="0" r="0" b="0"/>
                  <wp:docPr id="30" name="Picture 30" descr="Back to cited text no. 10">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ck to cited text no. 10">
                            <a:hlinkClick r:id="rId74"/>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53" w:name="ref11"/>
      <w:tr w:rsidR="005D20B6" w:rsidRPr="005D20B6" w14:paraId="52B7A1E6" w14:textId="77777777" w:rsidTr="005D20B6">
        <w:trPr>
          <w:tblCellSpacing w:w="0" w:type="dxa"/>
        </w:trPr>
        <w:tc>
          <w:tcPr>
            <w:tcW w:w="250" w:type="pct"/>
            <w:shd w:val="clear" w:color="auto" w:fill="FFFFFF"/>
            <w:tcMar>
              <w:top w:w="15" w:type="dxa"/>
              <w:left w:w="15" w:type="dxa"/>
              <w:bottom w:w="15" w:type="dxa"/>
              <w:right w:w="15" w:type="dxa"/>
            </w:tcMar>
            <w:hideMark/>
          </w:tcPr>
          <w:p w14:paraId="40FBDE97"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"ft11"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11.</w:t>
            </w:r>
            <w:r w:rsidRPr="005D20B6">
              <w:rPr>
                <w:rFonts w:ascii="Arial" w:eastAsia="Times New Roman" w:hAnsi="Arial" w:cs="Arial"/>
                <w:color w:val="000000"/>
                <w:sz w:val="18"/>
                <w:szCs w:val="18"/>
                <w:lang w:eastAsia="en-GB"/>
              </w:rPr>
              <w:fldChar w:fldCharType="end"/>
            </w:r>
            <w:bookmarkEnd w:id="53"/>
          </w:p>
        </w:tc>
        <w:tc>
          <w:tcPr>
            <w:tcW w:w="0" w:type="auto"/>
            <w:shd w:val="clear" w:color="auto" w:fill="FFFFFF"/>
            <w:tcMar>
              <w:top w:w="15" w:type="dxa"/>
              <w:left w:w="15" w:type="dxa"/>
              <w:bottom w:w="15" w:type="dxa"/>
              <w:right w:w="15" w:type="dxa"/>
            </w:tcMar>
            <w:vAlign w:val="center"/>
            <w:hideMark/>
          </w:tcPr>
          <w:p w14:paraId="19970C18" w14:textId="0E17443C"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Garza I, Schwedt T. Hemicrania Continua. UpToDate; 2011.  </w:t>
            </w:r>
            <w:r w:rsidRPr="005D20B6">
              <w:rPr>
                <w:rFonts w:ascii="Arial" w:eastAsia="Times New Roman" w:hAnsi="Arial" w:cs="Arial"/>
                <w:noProof/>
                <w:color w:val="0000FF"/>
                <w:sz w:val="18"/>
                <w:szCs w:val="18"/>
                <w:lang w:eastAsia="en-GB"/>
              </w:rPr>
              <w:drawing>
                <wp:inline distT="0" distB="0" distL="0" distR="0" wp14:anchorId="3C3E0B16" wp14:editId="238706A9">
                  <wp:extent cx="83820" cy="95250"/>
                  <wp:effectExtent l="0" t="0" r="0" b="0"/>
                  <wp:docPr id="29" name="Picture 29" descr="Back to cited text no. 11">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ack to cited text no. 11">
                            <a:hlinkClick r:id="rId75"/>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54" w:name="ref12"/>
      <w:tr w:rsidR="005D20B6" w:rsidRPr="005D20B6" w14:paraId="5356438B" w14:textId="77777777" w:rsidTr="005D20B6">
        <w:trPr>
          <w:tblCellSpacing w:w="0" w:type="dxa"/>
        </w:trPr>
        <w:tc>
          <w:tcPr>
            <w:tcW w:w="250" w:type="pct"/>
            <w:shd w:val="clear" w:color="auto" w:fill="FFFFFF"/>
            <w:tcMar>
              <w:top w:w="15" w:type="dxa"/>
              <w:left w:w="15" w:type="dxa"/>
              <w:bottom w:w="15" w:type="dxa"/>
              <w:right w:w="15" w:type="dxa"/>
            </w:tcMar>
            <w:hideMark/>
          </w:tcPr>
          <w:p w14:paraId="69CAE2B2"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"ft12"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12.</w:t>
            </w:r>
            <w:r w:rsidRPr="005D20B6">
              <w:rPr>
                <w:rFonts w:ascii="Arial" w:eastAsia="Times New Roman" w:hAnsi="Arial" w:cs="Arial"/>
                <w:color w:val="000000"/>
                <w:sz w:val="18"/>
                <w:szCs w:val="18"/>
                <w:lang w:eastAsia="en-GB"/>
              </w:rPr>
              <w:fldChar w:fldCharType="end"/>
            </w:r>
            <w:bookmarkEnd w:id="54"/>
          </w:p>
        </w:tc>
        <w:tc>
          <w:tcPr>
            <w:tcW w:w="0" w:type="auto"/>
            <w:shd w:val="clear" w:color="auto" w:fill="FFFFFF"/>
            <w:tcMar>
              <w:top w:w="15" w:type="dxa"/>
              <w:left w:w="15" w:type="dxa"/>
              <w:bottom w:w="15" w:type="dxa"/>
              <w:right w:w="15" w:type="dxa"/>
            </w:tcMar>
            <w:vAlign w:val="center"/>
            <w:hideMark/>
          </w:tcPr>
          <w:p w14:paraId="2767C751" w14:textId="6E6450CD" w:rsidR="005D20B6" w:rsidRPr="005D20B6" w:rsidRDefault="005D20B6" w:rsidP="005D20B6">
            <w:pPr>
              <w:spacing w:after="0" w:line="252" w:lineRule="atLeast"/>
              <w:jc w:val="both"/>
              <w:rPr>
                <w:rFonts w:ascii="Arial" w:eastAsia="Times New Roman" w:hAnsi="Arial" w:cs="Arial"/>
                <w:color w:val="000000"/>
                <w:sz w:val="18"/>
                <w:szCs w:val="18"/>
                <w:lang w:eastAsia="en-GB"/>
              </w:rPr>
            </w:pPr>
            <w:proofErr w:type="spellStart"/>
            <w:r w:rsidRPr="005D20B6">
              <w:rPr>
                <w:rFonts w:ascii="Arial" w:eastAsia="Times New Roman" w:hAnsi="Arial" w:cs="Arial"/>
                <w:color w:val="000000"/>
                <w:sz w:val="18"/>
                <w:szCs w:val="18"/>
                <w:lang w:eastAsia="en-GB"/>
              </w:rPr>
              <w:t>Benoliel</w:t>
            </w:r>
            <w:proofErr w:type="spellEnd"/>
            <w:r w:rsidRPr="005D20B6">
              <w:rPr>
                <w:rFonts w:ascii="Arial" w:eastAsia="Times New Roman" w:hAnsi="Arial" w:cs="Arial"/>
                <w:color w:val="000000"/>
                <w:sz w:val="18"/>
                <w:szCs w:val="18"/>
                <w:lang w:eastAsia="en-GB"/>
              </w:rPr>
              <w:t xml:space="preserve"> R, </w:t>
            </w:r>
            <w:proofErr w:type="spellStart"/>
            <w:r w:rsidRPr="005D20B6">
              <w:rPr>
                <w:rFonts w:ascii="Arial" w:eastAsia="Times New Roman" w:hAnsi="Arial" w:cs="Arial"/>
                <w:color w:val="000000"/>
                <w:sz w:val="18"/>
                <w:szCs w:val="18"/>
                <w:lang w:eastAsia="en-GB"/>
              </w:rPr>
              <w:t>Sharav</w:t>
            </w:r>
            <w:proofErr w:type="spellEnd"/>
            <w:r w:rsidRPr="005D20B6">
              <w:rPr>
                <w:rFonts w:ascii="Arial" w:eastAsia="Times New Roman" w:hAnsi="Arial" w:cs="Arial"/>
                <w:color w:val="000000"/>
                <w:sz w:val="18"/>
                <w:szCs w:val="18"/>
                <w:lang w:eastAsia="en-GB"/>
              </w:rPr>
              <w:t xml:space="preserve"> Y, </w:t>
            </w:r>
            <w:proofErr w:type="spellStart"/>
            <w:r w:rsidRPr="005D20B6">
              <w:rPr>
                <w:rFonts w:ascii="Arial" w:eastAsia="Times New Roman" w:hAnsi="Arial" w:cs="Arial"/>
                <w:color w:val="000000"/>
                <w:sz w:val="18"/>
                <w:szCs w:val="18"/>
                <w:lang w:eastAsia="en-GB"/>
              </w:rPr>
              <w:t>Haviv</w:t>
            </w:r>
            <w:proofErr w:type="spellEnd"/>
            <w:r w:rsidRPr="005D20B6">
              <w:rPr>
                <w:rFonts w:ascii="Arial" w:eastAsia="Times New Roman" w:hAnsi="Arial" w:cs="Arial"/>
                <w:color w:val="000000"/>
                <w:sz w:val="18"/>
                <w:szCs w:val="18"/>
                <w:lang w:eastAsia="en-GB"/>
              </w:rPr>
              <w:t xml:space="preserve"> Y, </w:t>
            </w:r>
            <w:proofErr w:type="spellStart"/>
            <w:r w:rsidRPr="005D20B6">
              <w:rPr>
                <w:rFonts w:ascii="Arial" w:eastAsia="Times New Roman" w:hAnsi="Arial" w:cs="Arial"/>
                <w:color w:val="000000"/>
                <w:sz w:val="18"/>
                <w:szCs w:val="18"/>
                <w:lang w:eastAsia="en-GB"/>
              </w:rPr>
              <w:t>Almoznino</w:t>
            </w:r>
            <w:proofErr w:type="spellEnd"/>
            <w:r w:rsidRPr="005D20B6">
              <w:rPr>
                <w:rFonts w:ascii="Arial" w:eastAsia="Times New Roman" w:hAnsi="Arial" w:cs="Arial"/>
                <w:color w:val="000000"/>
                <w:sz w:val="18"/>
                <w:szCs w:val="18"/>
                <w:lang w:eastAsia="en-GB"/>
              </w:rPr>
              <w:t xml:space="preserve"> G. Tic, triggering, and tearing: From CTN to SUNHA. Headache </w:t>
            </w:r>
            <w:proofErr w:type="gramStart"/>
            <w:r w:rsidRPr="005D20B6">
              <w:rPr>
                <w:rFonts w:ascii="Arial" w:eastAsia="Times New Roman" w:hAnsi="Arial" w:cs="Arial"/>
                <w:color w:val="000000"/>
                <w:sz w:val="18"/>
                <w:szCs w:val="18"/>
                <w:lang w:eastAsia="en-GB"/>
              </w:rPr>
              <w:t>2017;57:997</w:t>
            </w:r>
            <w:proofErr w:type="gramEnd"/>
            <w:r w:rsidRPr="005D20B6">
              <w:rPr>
                <w:rFonts w:ascii="Arial" w:eastAsia="Times New Roman" w:hAnsi="Arial" w:cs="Arial"/>
                <w:color w:val="000000"/>
                <w:sz w:val="18"/>
                <w:szCs w:val="18"/>
                <w:lang w:eastAsia="en-GB"/>
              </w:rPr>
              <w:t>-1009.  </w:t>
            </w:r>
            <w:r w:rsidRPr="005D20B6">
              <w:rPr>
                <w:rFonts w:ascii="Arial" w:eastAsia="Times New Roman" w:hAnsi="Arial" w:cs="Arial"/>
                <w:noProof/>
                <w:color w:val="0000FF"/>
                <w:sz w:val="18"/>
                <w:szCs w:val="18"/>
                <w:lang w:eastAsia="en-GB"/>
              </w:rPr>
              <w:drawing>
                <wp:inline distT="0" distB="0" distL="0" distR="0" wp14:anchorId="333C1C37" wp14:editId="387EAA9E">
                  <wp:extent cx="83820" cy="95250"/>
                  <wp:effectExtent l="0" t="0" r="0" b="0"/>
                  <wp:docPr id="28" name="Picture 28" descr="Back to cited text no. 12">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ack to cited text no. 12">
                            <a:hlinkClick r:id="rId76"/>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55" w:name="ref13"/>
      <w:tr w:rsidR="005D20B6" w:rsidRPr="005D20B6" w14:paraId="4F960827" w14:textId="77777777" w:rsidTr="005D20B6">
        <w:trPr>
          <w:tblCellSpacing w:w="0" w:type="dxa"/>
        </w:trPr>
        <w:tc>
          <w:tcPr>
            <w:tcW w:w="250" w:type="pct"/>
            <w:shd w:val="clear" w:color="auto" w:fill="FFFFFF"/>
            <w:tcMar>
              <w:top w:w="15" w:type="dxa"/>
              <w:left w:w="15" w:type="dxa"/>
              <w:bottom w:w="15" w:type="dxa"/>
              <w:right w:w="15" w:type="dxa"/>
            </w:tcMar>
            <w:hideMark/>
          </w:tcPr>
          <w:p w14:paraId="2F6A1286"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"ft13"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13.</w:t>
            </w:r>
            <w:r w:rsidRPr="005D20B6">
              <w:rPr>
                <w:rFonts w:ascii="Arial" w:eastAsia="Times New Roman" w:hAnsi="Arial" w:cs="Arial"/>
                <w:color w:val="000000"/>
                <w:sz w:val="18"/>
                <w:szCs w:val="18"/>
                <w:lang w:eastAsia="en-GB"/>
              </w:rPr>
              <w:fldChar w:fldCharType="end"/>
            </w:r>
            <w:bookmarkEnd w:id="55"/>
          </w:p>
        </w:tc>
        <w:tc>
          <w:tcPr>
            <w:tcW w:w="0" w:type="auto"/>
            <w:shd w:val="clear" w:color="auto" w:fill="FFFFFF"/>
            <w:tcMar>
              <w:top w:w="15" w:type="dxa"/>
              <w:left w:w="15" w:type="dxa"/>
              <w:bottom w:w="15" w:type="dxa"/>
              <w:right w:w="15" w:type="dxa"/>
            </w:tcMar>
            <w:vAlign w:val="center"/>
            <w:hideMark/>
          </w:tcPr>
          <w:p w14:paraId="13556F28" w14:textId="3D82CD55" w:rsidR="005D20B6" w:rsidRPr="005D20B6" w:rsidRDefault="005D20B6" w:rsidP="005D20B6">
            <w:pPr>
              <w:spacing w:after="0" w:line="252" w:lineRule="atLeast"/>
              <w:jc w:val="both"/>
              <w:rPr>
                <w:rFonts w:ascii="Arial" w:eastAsia="Times New Roman" w:hAnsi="Arial" w:cs="Arial"/>
                <w:color w:val="000000"/>
                <w:sz w:val="18"/>
                <w:szCs w:val="18"/>
                <w:lang w:eastAsia="en-GB"/>
              </w:rPr>
            </w:pPr>
            <w:proofErr w:type="spellStart"/>
            <w:r w:rsidRPr="005D20B6">
              <w:rPr>
                <w:rFonts w:ascii="Arial" w:eastAsia="Times New Roman" w:hAnsi="Arial" w:cs="Arial"/>
                <w:color w:val="000000"/>
                <w:sz w:val="18"/>
                <w:szCs w:val="18"/>
                <w:lang w:eastAsia="en-GB"/>
              </w:rPr>
              <w:t>Obermann</w:t>
            </w:r>
            <w:proofErr w:type="spellEnd"/>
            <w:r w:rsidRPr="005D20B6">
              <w:rPr>
                <w:rFonts w:ascii="Arial" w:eastAsia="Times New Roman" w:hAnsi="Arial" w:cs="Arial"/>
                <w:color w:val="000000"/>
                <w:sz w:val="18"/>
                <w:szCs w:val="18"/>
                <w:lang w:eastAsia="en-GB"/>
              </w:rPr>
              <w:t xml:space="preserve"> M, </w:t>
            </w:r>
            <w:proofErr w:type="spellStart"/>
            <w:r w:rsidRPr="005D20B6">
              <w:rPr>
                <w:rFonts w:ascii="Arial" w:eastAsia="Times New Roman" w:hAnsi="Arial" w:cs="Arial"/>
                <w:color w:val="000000"/>
                <w:sz w:val="18"/>
                <w:szCs w:val="18"/>
                <w:lang w:eastAsia="en-GB"/>
              </w:rPr>
              <w:t>Holle</w:t>
            </w:r>
            <w:proofErr w:type="spellEnd"/>
            <w:r w:rsidRPr="005D20B6">
              <w:rPr>
                <w:rFonts w:ascii="Arial" w:eastAsia="Times New Roman" w:hAnsi="Arial" w:cs="Arial"/>
                <w:color w:val="000000"/>
                <w:sz w:val="18"/>
                <w:szCs w:val="18"/>
                <w:lang w:eastAsia="en-GB"/>
              </w:rPr>
              <w:t xml:space="preserve"> D, Nagel S. Functional neuroimaging in trigeminal autonomic cephalalgias. Ann Indian </w:t>
            </w:r>
            <w:proofErr w:type="spellStart"/>
            <w:r w:rsidRPr="005D20B6">
              <w:rPr>
                <w:rFonts w:ascii="Arial" w:eastAsia="Times New Roman" w:hAnsi="Arial" w:cs="Arial"/>
                <w:color w:val="000000"/>
                <w:sz w:val="18"/>
                <w:szCs w:val="18"/>
                <w:lang w:eastAsia="en-GB"/>
              </w:rPr>
              <w:t>Acad</w:t>
            </w:r>
            <w:proofErr w:type="spellEnd"/>
            <w:r w:rsidRPr="005D20B6">
              <w:rPr>
                <w:rFonts w:ascii="Arial" w:eastAsia="Times New Roman" w:hAnsi="Arial" w:cs="Arial"/>
                <w:color w:val="000000"/>
                <w:sz w:val="18"/>
                <w:szCs w:val="18"/>
                <w:lang w:eastAsia="en-GB"/>
              </w:rPr>
              <w:t xml:space="preserve"> </w:t>
            </w:r>
            <w:proofErr w:type="spellStart"/>
            <w:r w:rsidRPr="005D20B6">
              <w:rPr>
                <w:rFonts w:ascii="Arial" w:eastAsia="Times New Roman" w:hAnsi="Arial" w:cs="Arial"/>
                <w:color w:val="000000"/>
                <w:sz w:val="18"/>
                <w:szCs w:val="18"/>
                <w:lang w:eastAsia="en-GB"/>
              </w:rPr>
              <w:t>Neurol</w:t>
            </w:r>
            <w:proofErr w:type="spellEnd"/>
            <w:r w:rsidRPr="005D20B6">
              <w:rPr>
                <w:rFonts w:ascii="Arial" w:eastAsia="Times New Roman" w:hAnsi="Arial" w:cs="Arial"/>
                <w:color w:val="000000"/>
                <w:sz w:val="18"/>
                <w:szCs w:val="18"/>
                <w:lang w:eastAsia="en-GB"/>
              </w:rPr>
              <w:t xml:space="preserve"> 2018;</w:t>
            </w:r>
            <w:proofErr w:type="gramStart"/>
            <w:r w:rsidRPr="005D20B6">
              <w:rPr>
                <w:rFonts w:ascii="Arial" w:eastAsia="Times New Roman" w:hAnsi="Arial" w:cs="Arial"/>
                <w:color w:val="000000"/>
                <w:sz w:val="18"/>
                <w:szCs w:val="18"/>
                <w:lang w:eastAsia="en-GB"/>
              </w:rPr>
              <w:t>21:S</w:t>
            </w:r>
            <w:proofErr w:type="gramEnd"/>
            <w:r w:rsidRPr="005D20B6">
              <w:rPr>
                <w:rFonts w:ascii="Arial" w:eastAsia="Times New Roman" w:hAnsi="Arial" w:cs="Arial"/>
                <w:color w:val="000000"/>
                <w:sz w:val="18"/>
                <w:szCs w:val="18"/>
                <w:lang w:eastAsia="en-GB"/>
              </w:rPr>
              <w:t>51-6.  </w:t>
            </w:r>
            <w:r w:rsidRPr="005D20B6">
              <w:rPr>
                <w:rFonts w:ascii="Arial" w:eastAsia="Times New Roman" w:hAnsi="Arial" w:cs="Arial"/>
                <w:noProof/>
                <w:color w:val="0000FF"/>
                <w:sz w:val="18"/>
                <w:szCs w:val="18"/>
                <w:lang w:eastAsia="en-GB"/>
              </w:rPr>
              <w:drawing>
                <wp:inline distT="0" distB="0" distL="0" distR="0" wp14:anchorId="24133FED" wp14:editId="42F49EF4">
                  <wp:extent cx="83820" cy="95250"/>
                  <wp:effectExtent l="0" t="0" r="0" b="0"/>
                  <wp:docPr id="27" name="Picture 27" descr="Back to cited text no. 13">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ack to cited text no. 13">
                            <a:hlinkClick r:id="rId77"/>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56" w:name="ref14"/>
      <w:tr w:rsidR="005D20B6" w:rsidRPr="005D20B6" w14:paraId="5B300D27" w14:textId="77777777" w:rsidTr="005D20B6">
        <w:trPr>
          <w:tblCellSpacing w:w="0" w:type="dxa"/>
        </w:trPr>
        <w:tc>
          <w:tcPr>
            <w:tcW w:w="250" w:type="pct"/>
            <w:shd w:val="clear" w:color="auto" w:fill="FFFFFF"/>
            <w:tcMar>
              <w:top w:w="15" w:type="dxa"/>
              <w:left w:w="15" w:type="dxa"/>
              <w:bottom w:w="15" w:type="dxa"/>
              <w:right w:w="15" w:type="dxa"/>
            </w:tcMar>
            <w:hideMark/>
          </w:tcPr>
          <w:p w14:paraId="49C3A9F7"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"ft14"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14.</w:t>
            </w:r>
            <w:r w:rsidRPr="005D20B6">
              <w:rPr>
                <w:rFonts w:ascii="Arial" w:eastAsia="Times New Roman" w:hAnsi="Arial" w:cs="Arial"/>
                <w:color w:val="000000"/>
                <w:sz w:val="18"/>
                <w:szCs w:val="18"/>
                <w:lang w:eastAsia="en-GB"/>
              </w:rPr>
              <w:fldChar w:fldCharType="end"/>
            </w:r>
            <w:bookmarkEnd w:id="56"/>
          </w:p>
        </w:tc>
        <w:tc>
          <w:tcPr>
            <w:tcW w:w="0" w:type="auto"/>
            <w:shd w:val="clear" w:color="auto" w:fill="FFFFFF"/>
            <w:tcMar>
              <w:top w:w="15" w:type="dxa"/>
              <w:left w:w="15" w:type="dxa"/>
              <w:bottom w:w="15" w:type="dxa"/>
              <w:right w:w="15" w:type="dxa"/>
            </w:tcMar>
            <w:vAlign w:val="center"/>
            <w:hideMark/>
          </w:tcPr>
          <w:p w14:paraId="725C54D9" w14:textId="3B1ED8F6" w:rsidR="005D20B6" w:rsidRPr="005D20B6" w:rsidRDefault="005D20B6" w:rsidP="005D20B6">
            <w:pPr>
              <w:spacing w:after="0" w:line="252" w:lineRule="atLeast"/>
              <w:jc w:val="both"/>
              <w:rPr>
                <w:rFonts w:ascii="Arial" w:eastAsia="Times New Roman" w:hAnsi="Arial" w:cs="Arial"/>
                <w:color w:val="000000"/>
                <w:sz w:val="18"/>
                <w:szCs w:val="18"/>
                <w:lang w:eastAsia="en-GB"/>
              </w:rPr>
            </w:pPr>
            <w:proofErr w:type="spellStart"/>
            <w:r w:rsidRPr="005D20B6">
              <w:rPr>
                <w:rFonts w:ascii="Arial" w:eastAsia="Times New Roman" w:hAnsi="Arial" w:cs="Arial"/>
                <w:color w:val="000000"/>
                <w:sz w:val="18"/>
                <w:szCs w:val="18"/>
                <w:lang w:eastAsia="en-GB"/>
              </w:rPr>
              <w:t>Benoliel</w:t>
            </w:r>
            <w:proofErr w:type="spellEnd"/>
            <w:r w:rsidRPr="005D20B6">
              <w:rPr>
                <w:rFonts w:ascii="Arial" w:eastAsia="Times New Roman" w:hAnsi="Arial" w:cs="Arial"/>
                <w:color w:val="000000"/>
                <w:sz w:val="18"/>
                <w:szCs w:val="18"/>
                <w:lang w:eastAsia="en-GB"/>
              </w:rPr>
              <w:t xml:space="preserve"> R. Trigeminal autonomic </w:t>
            </w:r>
            <w:proofErr w:type="spellStart"/>
            <w:r w:rsidRPr="005D20B6">
              <w:rPr>
                <w:rFonts w:ascii="Arial" w:eastAsia="Times New Roman" w:hAnsi="Arial" w:cs="Arial"/>
                <w:color w:val="000000"/>
                <w:sz w:val="18"/>
                <w:szCs w:val="18"/>
                <w:lang w:eastAsia="en-GB"/>
              </w:rPr>
              <w:t>cephalgias</w:t>
            </w:r>
            <w:proofErr w:type="spellEnd"/>
            <w:r w:rsidRPr="005D20B6">
              <w:rPr>
                <w:rFonts w:ascii="Arial" w:eastAsia="Times New Roman" w:hAnsi="Arial" w:cs="Arial"/>
                <w:color w:val="000000"/>
                <w:sz w:val="18"/>
                <w:szCs w:val="18"/>
                <w:lang w:eastAsia="en-GB"/>
              </w:rPr>
              <w:t xml:space="preserve">. Br J Pain </w:t>
            </w:r>
            <w:proofErr w:type="gramStart"/>
            <w:r w:rsidRPr="005D20B6">
              <w:rPr>
                <w:rFonts w:ascii="Arial" w:eastAsia="Times New Roman" w:hAnsi="Arial" w:cs="Arial"/>
                <w:color w:val="000000"/>
                <w:sz w:val="18"/>
                <w:szCs w:val="18"/>
                <w:lang w:eastAsia="en-GB"/>
              </w:rPr>
              <w:t>2012;6:106</w:t>
            </w:r>
            <w:proofErr w:type="gramEnd"/>
            <w:r w:rsidRPr="005D20B6">
              <w:rPr>
                <w:rFonts w:ascii="Arial" w:eastAsia="Times New Roman" w:hAnsi="Arial" w:cs="Arial"/>
                <w:color w:val="000000"/>
                <w:sz w:val="18"/>
                <w:szCs w:val="18"/>
                <w:lang w:eastAsia="en-GB"/>
              </w:rPr>
              <w:t>-23.  </w:t>
            </w:r>
            <w:r w:rsidRPr="005D20B6">
              <w:rPr>
                <w:rFonts w:ascii="Arial" w:eastAsia="Times New Roman" w:hAnsi="Arial" w:cs="Arial"/>
                <w:noProof/>
                <w:color w:val="0000FF"/>
                <w:sz w:val="18"/>
                <w:szCs w:val="18"/>
                <w:lang w:eastAsia="en-GB"/>
              </w:rPr>
              <w:drawing>
                <wp:inline distT="0" distB="0" distL="0" distR="0" wp14:anchorId="118827B0" wp14:editId="294E47A2">
                  <wp:extent cx="83820" cy="95250"/>
                  <wp:effectExtent l="0" t="0" r="0" b="0"/>
                  <wp:docPr id="26" name="Picture 26" descr="Back to cited text no. 14">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ack to cited text no. 14">
                            <a:hlinkClick r:id="rId78"/>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57" w:name="ref15"/>
      <w:tr w:rsidR="005D20B6" w:rsidRPr="005D20B6" w14:paraId="15897FB6" w14:textId="77777777" w:rsidTr="005D20B6">
        <w:trPr>
          <w:tblCellSpacing w:w="0" w:type="dxa"/>
        </w:trPr>
        <w:tc>
          <w:tcPr>
            <w:tcW w:w="250" w:type="pct"/>
            <w:shd w:val="clear" w:color="auto" w:fill="FFFFFF"/>
            <w:tcMar>
              <w:top w:w="15" w:type="dxa"/>
              <w:left w:w="15" w:type="dxa"/>
              <w:bottom w:w="15" w:type="dxa"/>
              <w:right w:w="15" w:type="dxa"/>
            </w:tcMar>
            <w:hideMark/>
          </w:tcPr>
          <w:p w14:paraId="5D7588FA"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"ft15"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15.</w:t>
            </w:r>
            <w:r w:rsidRPr="005D20B6">
              <w:rPr>
                <w:rFonts w:ascii="Arial" w:eastAsia="Times New Roman" w:hAnsi="Arial" w:cs="Arial"/>
                <w:color w:val="000000"/>
                <w:sz w:val="18"/>
                <w:szCs w:val="18"/>
                <w:lang w:eastAsia="en-GB"/>
              </w:rPr>
              <w:fldChar w:fldCharType="end"/>
            </w:r>
            <w:bookmarkEnd w:id="57"/>
          </w:p>
        </w:tc>
        <w:tc>
          <w:tcPr>
            <w:tcW w:w="0" w:type="auto"/>
            <w:shd w:val="clear" w:color="auto" w:fill="FFFFFF"/>
            <w:tcMar>
              <w:top w:w="15" w:type="dxa"/>
              <w:left w:w="15" w:type="dxa"/>
              <w:bottom w:w="15" w:type="dxa"/>
              <w:right w:w="15" w:type="dxa"/>
            </w:tcMar>
            <w:vAlign w:val="center"/>
            <w:hideMark/>
          </w:tcPr>
          <w:p w14:paraId="0114C9AC" w14:textId="3047D748"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 xml:space="preserve">May A, Leone M, Afra J, Linde M, </w:t>
            </w:r>
            <w:proofErr w:type="spellStart"/>
            <w:r w:rsidRPr="005D20B6">
              <w:rPr>
                <w:rFonts w:ascii="Arial" w:eastAsia="Times New Roman" w:hAnsi="Arial" w:cs="Arial"/>
                <w:color w:val="000000"/>
                <w:sz w:val="18"/>
                <w:szCs w:val="18"/>
                <w:lang w:eastAsia="en-GB"/>
              </w:rPr>
              <w:t>Sándor</w:t>
            </w:r>
            <w:proofErr w:type="spellEnd"/>
            <w:r w:rsidRPr="005D20B6">
              <w:rPr>
                <w:rFonts w:ascii="Arial" w:eastAsia="Times New Roman" w:hAnsi="Arial" w:cs="Arial"/>
                <w:color w:val="000000"/>
                <w:sz w:val="18"/>
                <w:szCs w:val="18"/>
                <w:lang w:eastAsia="en-GB"/>
              </w:rPr>
              <w:t xml:space="preserve"> PS, Evers S, </w:t>
            </w:r>
            <w:r w:rsidRPr="005D20B6">
              <w:rPr>
                <w:rFonts w:ascii="Arial" w:eastAsia="Times New Roman" w:hAnsi="Arial" w:cs="Arial"/>
                <w:i/>
                <w:iCs/>
                <w:color w:val="000000"/>
                <w:sz w:val="18"/>
                <w:szCs w:val="18"/>
                <w:lang w:eastAsia="en-GB"/>
              </w:rPr>
              <w:t>et al.</w:t>
            </w:r>
            <w:r w:rsidRPr="005D20B6">
              <w:rPr>
                <w:rFonts w:ascii="Arial" w:eastAsia="Times New Roman" w:hAnsi="Arial" w:cs="Arial"/>
                <w:color w:val="000000"/>
                <w:sz w:val="18"/>
                <w:szCs w:val="18"/>
                <w:lang w:eastAsia="en-GB"/>
              </w:rPr>
              <w:t xml:space="preserve"> EFNS guidelines on the treatment of cluster headache and other trigeminal-autonomic cephalalgias. Eur J </w:t>
            </w:r>
            <w:proofErr w:type="spellStart"/>
            <w:r w:rsidRPr="005D20B6">
              <w:rPr>
                <w:rFonts w:ascii="Arial" w:eastAsia="Times New Roman" w:hAnsi="Arial" w:cs="Arial"/>
                <w:color w:val="000000"/>
                <w:sz w:val="18"/>
                <w:szCs w:val="18"/>
                <w:lang w:eastAsia="en-GB"/>
              </w:rPr>
              <w:t>Neurol</w:t>
            </w:r>
            <w:proofErr w:type="spellEnd"/>
            <w:r w:rsidRPr="005D20B6">
              <w:rPr>
                <w:rFonts w:ascii="Arial" w:eastAsia="Times New Roman" w:hAnsi="Arial" w:cs="Arial"/>
                <w:color w:val="000000"/>
                <w:sz w:val="18"/>
                <w:szCs w:val="18"/>
                <w:lang w:eastAsia="en-GB"/>
              </w:rPr>
              <w:t xml:space="preserve"> </w:t>
            </w:r>
            <w:proofErr w:type="gramStart"/>
            <w:r w:rsidRPr="005D20B6">
              <w:rPr>
                <w:rFonts w:ascii="Arial" w:eastAsia="Times New Roman" w:hAnsi="Arial" w:cs="Arial"/>
                <w:color w:val="000000"/>
                <w:sz w:val="18"/>
                <w:szCs w:val="18"/>
                <w:lang w:eastAsia="en-GB"/>
              </w:rPr>
              <w:t>2006;13:1066</w:t>
            </w:r>
            <w:proofErr w:type="gramEnd"/>
            <w:r w:rsidRPr="005D20B6">
              <w:rPr>
                <w:rFonts w:ascii="Arial" w:eastAsia="Times New Roman" w:hAnsi="Arial" w:cs="Arial"/>
                <w:color w:val="000000"/>
                <w:sz w:val="18"/>
                <w:szCs w:val="18"/>
                <w:lang w:eastAsia="en-GB"/>
              </w:rPr>
              <w:t>-77.  </w:t>
            </w:r>
            <w:r w:rsidRPr="005D20B6">
              <w:rPr>
                <w:rFonts w:ascii="Arial" w:eastAsia="Times New Roman" w:hAnsi="Arial" w:cs="Arial"/>
                <w:noProof/>
                <w:color w:val="0000FF"/>
                <w:sz w:val="18"/>
                <w:szCs w:val="18"/>
                <w:lang w:eastAsia="en-GB"/>
              </w:rPr>
              <w:drawing>
                <wp:inline distT="0" distB="0" distL="0" distR="0" wp14:anchorId="2F675472" wp14:editId="6105A2EA">
                  <wp:extent cx="83820" cy="95250"/>
                  <wp:effectExtent l="0" t="0" r="0" b="0"/>
                  <wp:docPr id="25" name="Picture 25" descr="Back to cited text no. 15">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ack to cited text no. 15">
                            <a:hlinkClick r:id="rId79"/>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58" w:name="ref16"/>
      <w:tr w:rsidR="005D20B6" w:rsidRPr="005D20B6" w14:paraId="7C83449D" w14:textId="77777777" w:rsidTr="005D20B6">
        <w:trPr>
          <w:tblCellSpacing w:w="0" w:type="dxa"/>
        </w:trPr>
        <w:tc>
          <w:tcPr>
            <w:tcW w:w="250" w:type="pct"/>
            <w:shd w:val="clear" w:color="auto" w:fill="FFFFFF"/>
            <w:tcMar>
              <w:top w:w="15" w:type="dxa"/>
              <w:left w:w="15" w:type="dxa"/>
              <w:bottom w:w="15" w:type="dxa"/>
              <w:right w:w="15" w:type="dxa"/>
            </w:tcMar>
            <w:hideMark/>
          </w:tcPr>
          <w:p w14:paraId="56F533BF"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"ft16"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16.</w:t>
            </w:r>
            <w:r w:rsidRPr="005D20B6">
              <w:rPr>
                <w:rFonts w:ascii="Arial" w:eastAsia="Times New Roman" w:hAnsi="Arial" w:cs="Arial"/>
                <w:color w:val="000000"/>
                <w:sz w:val="18"/>
                <w:szCs w:val="18"/>
                <w:lang w:eastAsia="en-GB"/>
              </w:rPr>
              <w:fldChar w:fldCharType="end"/>
            </w:r>
            <w:bookmarkEnd w:id="58"/>
          </w:p>
        </w:tc>
        <w:tc>
          <w:tcPr>
            <w:tcW w:w="0" w:type="auto"/>
            <w:shd w:val="clear" w:color="auto" w:fill="FFFFFF"/>
            <w:tcMar>
              <w:top w:w="15" w:type="dxa"/>
              <w:left w:w="15" w:type="dxa"/>
              <w:bottom w:w="15" w:type="dxa"/>
              <w:right w:w="15" w:type="dxa"/>
            </w:tcMar>
            <w:vAlign w:val="center"/>
            <w:hideMark/>
          </w:tcPr>
          <w:p w14:paraId="17CF086F" w14:textId="5D95D05F"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 xml:space="preserve">Miller S, </w:t>
            </w:r>
            <w:proofErr w:type="spellStart"/>
            <w:r w:rsidRPr="005D20B6">
              <w:rPr>
                <w:rFonts w:ascii="Arial" w:eastAsia="Times New Roman" w:hAnsi="Arial" w:cs="Arial"/>
                <w:color w:val="000000"/>
                <w:sz w:val="18"/>
                <w:szCs w:val="18"/>
                <w:lang w:eastAsia="en-GB"/>
              </w:rPr>
              <w:t>Matharu</w:t>
            </w:r>
            <w:proofErr w:type="spellEnd"/>
            <w:r w:rsidRPr="005D20B6">
              <w:rPr>
                <w:rFonts w:ascii="Arial" w:eastAsia="Times New Roman" w:hAnsi="Arial" w:cs="Arial"/>
                <w:color w:val="000000"/>
                <w:sz w:val="18"/>
                <w:szCs w:val="18"/>
                <w:lang w:eastAsia="en-GB"/>
              </w:rPr>
              <w:t xml:space="preserve"> M. Trigeminal autonomic cephalalgias: Beyond the conventional treatments. </w:t>
            </w:r>
            <w:proofErr w:type="spellStart"/>
            <w:r w:rsidRPr="005D20B6">
              <w:rPr>
                <w:rFonts w:ascii="Arial" w:eastAsia="Times New Roman" w:hAnsi="Arial" w:cs="Arial"/>
                <w:color w:val="000000"/>
                <w:sz w:val="18"/>
                <w:szCs w:val="18"/>
                <w:lang w:eastAsia="en-GB"/>
              </w:rPr>
              <w:t>Curr</w:t>
            </w:r>
            <w:proofErr w:type="spellEnd"/>
            <w:r w:rsidRPr="005D20B6">
              <w:rPr>
                <w:rFonts w:ascii="Arial" w:eastAsia="Times New Roman" w:hAnsi="Arial" w:cs="Arial"/>
                <w:color w:val="000000"/>
                <w:sz w:val="18"/>
                <w:szCs w:val="18"/>
                <w:lang w:eastAsia="en-GB"/>
              </w:rPr>
              <w:t xml:space="preserve"> Pain Headache Rep </w:t>
            </w:r>
            <w:proofErr w:type="gramStart"/>
            <w:r w:rsidRPr="005D20B6">
              <w:rPr>
                <w:rFonts w:ascii="Arial" w:eastAsia="Times New Roman" w:hAnsi="Arial" w:cs="Arial"/>
                <w:color w:val="000000"/>
                <w:sz w:val="18"/>
                <w:szCs w:val="18"/>
                <w:lang w:eastAsia="en-GB"/>
              </w:rPr>
              <w:t>2014;18:438</w:t>
            </w:r>
            <w:proofErr w:type="gramEnd"/>
            <w:r w:rsidRPr="005D20B6">
              <w:rPr>
                <w:rFonts w:ascii="Arial" w:eastAsia="Times New Roman" w:hAnsi="Arial" w:cs="Arial"/>
                <w:color w:val="000000"/>
                <w:sz w:val="18"/>
                <w:szCs w:val="18"/>
                <w:lang w:eastAsia="en-GB"/>
              </w:rPr>
              <w:t>.  </w:t>
            </w:r>
            <w:r w:rsidRPr="005D20B6">
              <w:rPr>
                <w:rFonts w:ascii="Arial" w:eastAsia="Times New Roman" w:hAnsi="Arial" w:cs="Arial"/>
                <w:noProof/>
                <w:color w:val="0000FF"/>
                <w:sz w:val="18"/>
                <w:szCs w:val="18"/>
                <w:lang w:eastAsia="en-GB"/>
              </w:rPr>
              <w:drawing>
                <wp:inline distT="0" distB="0" distL="0" distR="0" wp14:anchorId="2A1F5429" wp14:editId="4B2ECDB1">
                  <wp:extent cx="83820" cy="95250"/>
                  <wp:effectExtent l="0" t="0" r="0" b="0"/>
                  <wp:docPr id="24" name="Picture 24" descr="Back to cited text no. 16">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ack to cited text no. 16">
                            <a:hlinkClick r:id="rId8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59" w:name="ref17"/>
      <w:tr w:rsidR="005D20B6" w:rsidRPr="005D20B6" w14:paraId="051FFAEE" w14:textId="77777777" w:rsidTr="005D20B6">
        <w:trPr>
          <w:tblCellSpacing w:w="0" w:type="dxa"/>
        </w:trPr>
        <w:tc>
          <w:tcPr>
            <w:tcW w:w="250" w:type="pct"/>
            <w:shd w:val="clear" w:color="auto" w:fill="FFFFFF"/>
            <w:tcMar>
              <w:top w:w="15" w:type="dxa"/>
              <w:left w:w="15" w:type="dxa"/>
              <w:bottom w:w="15" w:type="dxa"/>
              <w:right w:w="15" w:type="dxa"/>
            </w:tcMar>
            <w:hideMark/>
          </w:tcPr>
          <w:p w14:paraId="52EC4760"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"ft17"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17.</w:t>
            </w:r>
            <w:r w:rsidRPr="005D20B6">
              <w:rPr>
                <w:rFonts w:ascii="Arial" w:eastAsia="Times New Roman" w:hAnsi="Arial" w:cs="Arial"/>
                <w:color w:val="000000"/>
                <w:sz w:val="18"/>
                <w:szCs w:val="18"/>
                <w:lang w:eastAsia="en-GB"/>
              </w:rPr>
              <w:fldChar w:fldCharType="end"/>
            </w:r>
            <w:bookmarkEnd w:id="59"/>
          </w:p>
        </w:tc>
        <w:tc>
          <w:tcPr>
            <w:tcW w:w="0" w:type="auto"/>
            <w:shd w:val="clear" w:color="auto" w:fill="FFFFFF"/>
            <w:tcMar>
              <w:top w:w="15" w:type="dxa"/>
              <w:left w:w="15" w:type="dxa"/>
              <w:bottom w:w="15" w:type="dxa"/>
              <w:right w:w="15" w:type="dxa"/>
            </w:tcMar>
            <w:vAlign w:val="center"/>
            <w:hideMark/>
          </w:tcPr>
          <w:p w14:paraId="4D7B0FF5" w14:textId="231D1D6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 xml:space="preserve">Leroux E, </w:t>
            </w:r>
            <w:proofErr w:type="spellStart"/>
            <w:r w:rsidRPr="005D20B6">
              <w:rPr>
                <w:rFonts w:ascii="Arial" w:eastAsia="Times New Roman" w:hAnsi="Arial" w:cs="Arial"/>
                <w:color w:val="000000"/>
                <w:sz w:val="18"/>
                <w:szCs w:val="18"/>
                <w:lang w:eastAsia="en-GB"/>
              </w:rPr>
              <w:t>Ducros</w:t>
            </w:r>
            <w:proofErr w:type="spellEnd"/>
            <w:r w:rsidRPr="005D20B6">
              <w:rPr>
                <w:rFonts w:ascii="Arial" w:eastAsia="Times New Roman" w:hAnsi="Arial" w:cs="Arial"/>
                <w:color w:val="000000"/>
                <w:sz w:val="18"/>
                <w:szCs w:val="18"/>
                <w:lang w:eastAsia="en-GB"/>
              </w:rPr>
              <w:t xml:space="preserve"> A. Cluster headache. </w:t>
            </w:r>
            <w:proofErr w:type="spellStart"/>
            <w:r w:rsidRPr="005D20B6">
              <w:rPr>
                <w:rFonts w:ascii="Arial" w:eastAsia="Times New Roman" w:hAnsi="Arial" w:cs="Arial"/>
                <w:color w:val="000000"/>
                <w:sz w:val="18"/>
                <w:szCs w:val="18"/>
                <w:lang w:eastAsia="en-GB"/>
              </w:rPr>
              <w:t>Orphanet</w:t>
            </w:r>
            <w:proofErr w:type="spellEnd"/>
            <w:r w:rsidRPr="005D20B6">
              <w:rPr>
                <w:rFonts w:ascii="Arial" w:eastAsia="Times New Roman" w:hAnsi="Arial" w:cs="Arial"/>
                <w:color w:val="000000"/>
                <w:sz w:val="18"/>
                <w:szCs w:val="18"/>
                <w:lang w:eastAsia="en-GB"/>
              </w:rPr>
              <w:t xml:space="preserve"> J Rare Dis </w:t>
            </w:r>
            <w:proofErr w:type="gramStart"/>
            <w:r w:rsidRPr="005D20B6">
              <w:rPr>
                <w:rFonts w:ascii="Arial" w:eastAsia="Times New Roman" w:hAnsi="Arial" w:cs="Arial"/>
                <w:color w:val="000000"/>
                <w:sz w:val="18"/>
                <w:szCs w:val="18"/>
                <w:lang w:eastAsia="en-GB"/>
              </w:rPr>
              <w:t>2008;3:20</w:t>
            </w:r>
            <w:proofErr w:type="gramEnd"/>
            <w:r w:rsidRPr="005D20B6">
              <w:rPr>
                <w:rFonts w:ascii="Arial" w:eastAsia="Times New Roman" w:hAnsi="Arial" w:cs="Arial"/>
                <w:color w:val="000000"/>
                <w:sz w:val="18"/>
                <w:szCs w:val="18"/>
                <w:lang w:eastAsia="en-GB"/>
              </w:rPr>
              <w:t>.  </w:t>
            </w:r>
            <w:r w:rsidRPr="005D20B6">
              <w:rPr>
                <w:rFonts w:ascii="Arial" w:eastAsia="Times New Roman" w:hAnsi="Arial" w:cs="Arial"/>
                <w:noProof/>
                <w:color w:val="0000FF"/>
                <w:sz w:val="18"/>
                <w:szCs w:val="18"/>
                <w:lang w:eastAsia="en-GB"/>
              </w:rPr>
              <w:drawing>
                <wp:inline distT="0" distB="0" distL="0" distR="0" wp14:anchorId="0EEC6BF5" wp14:editId="362ACD92">
                  <wp:extent cx="83820" cy="95250"/>
                  <wp:effectExtent l="0" t="0" r="0" b="0"/>
                  <wp:docPr id="23" name="Picture 23" descr="Back to cited text no. 17">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ack to cited text no. 17">
                            <a:hlinkClick r:id="rId81"/>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60" w:name="ref18"/>
      <w:tr w:rsidR="005D20B6" w:rsidRPr="005D20B6" w14:paraId="355CC6B1" w14:textId="77777777" w:rsidTr="005D20B6">
        <w:trPr>
          <w:tblCellSpacing w:w="0" w:type="dxa"/>
        </w:trPr>
        <w:tc>
          <w:tcPr>
            <w:tcW w:w="250" w:type="pct"/>
            <w:shd w:val="clear" w:color="auto" w:fill="FFFFFF"/>
            <w:tcMar>
              <w:top w:w="15" w:type="dxa"/>
              <w:left w:w="15" w:type="dxa"/>
              <w:bottom w:w="15" w:type="dxa"/>
              <w:right w:w="15" w:type="dxa"/>
            </w:tcMar>
            <w:hideMark/>
          </w:tcPr>
          <w:p w14:paraId="36EA3688"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"ft18"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18.</w:t>
            </w:r>
            <w:r w:rsidRPr="005D20B6">
              <w:rPr>
                <w:rFonts w:ascii="Arial" w:eastAsia="Times New Roman" w:hAnsi="Arial" w:cs="Arial"/>
                <w:color w:val="000000"/>
                <w:sz w:val="18"/>
                <w:szCs w:val="18"/>
                <w:lang w:eastAsia="en-GB"/>
              </w:rPr>
              <w:fldChar w:fldCharType="end"/>
            </w:r>
            <w:bookmarkEnd w:id="60"/>
          </w:p>
        </w:tc>
        <w:tc>
          <w:tcPr>
            <w:tcW w:w="0" w:type="auto"/>
            <w:shd w:val="clear" w:color="auto" w:fill="FFFFFF"/>
            <w:tcMar>
              <w:top w:w="15" w:type="dxa"/>
              <w:left w:w="15" w:type="dxa"/>
              <w:bottom w:w="15" w:type="dxa"/>
              <w:right w:w="15" w:type="dxa"/>
            </w:tcMar>
            <w:vAlign w:val="center"/>
            <w:hideMark/>
          </w:tcPr>
          <w:p w14:paraId="523AD07A" w14:textId="11B20B7D"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 xml:space="preserve">Costa A, </w:t>
            </w:r>
            <w:proofErr w:type="spellStart"/>
            <w:r w:rsidRPr="005D20B6">
              <w:rPr>
                <w:rFonts w:ascii="Arial" w:eastAsia="Times New Roman" w:hAnsi="Arial" w:cs="Arial"/>
                <w:color w:val="000000"/>
                <w:sz w:val="18"/>
                <w:szCs w:val="18"/>
                <w:lang w:eastAsia="en-GB"/>
              </w:rPr>
              <w:t>Antonaci</w:t>
            </w:r>
            <w:proofErr w:type="spellEnd"/>
            <w:r w:rsidRPr="005D20B6">
              <w:rPr>
                <w:rFonts w:ascii="Arial" w:eastAsia="Times New Roman" w:hAnsi="Arial" w:cs="Arial"/>
                <w:color w:val="000000"/>
                <w:sz w:val="18"/>
                <w:szCs w:val="18"/>
                <w:lang w:eastAsia="en-GB"/>
              </w:rPr>
              <w:t xml:space="preserve"> F, </w:t>
            </w:r>
            <w:proofErr w:type="spellStart"/>
            <w:r w:rsidRPr="005D20B6">
              <w:rPr>
                <w:rFonts w:ascii="Arial" w:eastAsia="Times New Roman" w:hAnsi="Arial" w:cs="Arial"/>
                <w:color w:val="000000"/>
                <w:sz w:val="18"/>
                <w:szCs w:val="18"/>
                <w:lang w:eastAsia="en-GB"/>
              </w:rPr>
              <w:t>Ramusino</w:t>
            </w:r>
            <w:proofErr w:type="spellEnd"/>
            <w:r w:rsidRPr="005D20B6">
              <w:rPr>
                <w:rFonts w:ascii="Arial" w:eastAsia="Times New Roman" w:hAnsi="Arial" w:cs="Arial"/>
                <w:color w:val="000000"/>
                <w:sz w:val="18"/>
                <w:szCs w:val="18"/>
                <w:lang w:eastAsia="en-GB"/>
              </w:rPr>
              <w:t xml:space="preserve"> MC, Nappi G. The neuropharmacology of cluster headache and other trigeminal autonomic cephalalgias. </w:t>
            </w:r>
            <w:proofErr w:type="spellStart"/>
            <w:r w:rsidRPr="005D20B6">
              <w:rPr>
                <w:rFonts w:ascii="Arial" w:eastAsia="Times New Roman" w:hAnsi="Arial" w:cs="Arial"/>
                <w:color w:val="000000"/>
                <w:sz w:val="18"/>
                <w:szCs w:val="18"/>
                <w:lang w:eastAsia="en-GB"/>
              </w:rPr>
              <w:t>Curr</w:t>
            </w:r>
            <w:proofErr w:type="spellEnd"/>
            <w:r w:rsidRPr="005D20B6">
              <w:rPr>
                <w:rFonts w:ascii="Arial" w:eastAsia="Times New Roman" w:hAnsi="Arial" w:cs="Arial"/>
                <w:color w:val="000000"/>
                <w:sz w:val="18"/>
                <w:szCs w:val="18"/>
                <w:lang w:eastAsia="en-GB"/>
              </w:rPr>
              <w:t xml:space="preserve"> </w:t>
            </w:r>
            <w:proofErr w:type="spellStart"/>
            <w:r w:rsidRPr="005D20B6">
              <w:rPr>
                <w:rFonts w:ascii="Arial" w:eastAsia="Times New Roman" w:hAnsi="Arial" w:cs="Arial"/>
                <w:color w:val="000000"/>
                <w:sz w:val="18"/>
                <w:szCs w:val="18"/>
                <w:lang w:eastAsia="en-GB"/>
              </w:rPr>
              <w:t>Neuropharmacol</w:t>
            </w:r>
            <w:proofErr w:type="spellEnd"/>
            <w:r w:rsidRPr="005D20B6">
              <w:rPr>
                <w:rFonts w:ascii="Arial" w:eastAsia="Times New Roman" w:hAnsi="Arial" w:cs="Arial"/>
                <w:color w:val="000000"/>
                <w:sz w:val="18"/>
                <w:szCs w:val="18"/>
                <w:lang w:eastAsia="en-GB"/>
              </w:rPr>
              <w:t xml:space="preserve"> </w:t>
            </w:r>
            <w:proofErr w:type="gramStart"/>
            <w:r w:rsidRPr="005D20B6">
              <w:rPr>
                <w:rFonts w:ascii="Arial" w:eastAsia="Times New Roman" w:hAnsi="Arial" w:cs="Arial"/>
                <w:color w:val="000000"/>
                <w:sz w:val="18"/>
                <w:szCs w:val="18"/>
                <w:lang w:eastAsia="en-GB"/>
              </w:rPr>
              <w:t>2015;13:304</w:t>
            </w:r>
            <w:proofErr w:type="gramEnd"/>
            <w:r w:rsidRPr="005D20B6">
              <w:rPr>
                <w:rFonts w:ascii="Arial" w:eastAsia="Times New Roman" w:hAnsi="Arial" w:cs="Arial"/>
                <w:color w:val="000000"/>
                <w:sz w:val="18"/>
                <w:szCs w:val="18"/>
                <w:lang w:eastAsia="en-GB"/>
              </w:rPr>
              <w:t>-23.  </w:t>
            </w:r>
            <w:r w:rsidRPr="005D20B6">
              <w:rPr>
                <w:rFonts w:ascii="Arial" w:eastAsia="Times New Roman" w:hAnsi="Arial" w:cs="Arial"/>
                <w:noProof/>
                <w:color w:val="0000FF"/>
                <w:sz w:val="18"/>
                <w:szCs w:val="18"/>
                <w:lang w:eastAsia="en-GB"/>
              </w:rPr>
              <w:drawing>
                <wp:inline distT="0" distB="0" distL="0" distR="0" wp14:anchorId="1EF65F49" wp14:editId="6A992F22">
                  <wp:extent cx="83820" cy="95250"/>
                  <wp:effectExtent l="0" t="0" r="0" b="0"/>
                  <wp:docPr id="22" name="Picture 22" descr="Back to cited text no. 18">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ack to cited text no. 18">
                            <a:hlinkClick r:id="rId8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61" w:name="ref19"/>
      <w:tr w:rsidR="005D20B6" w:rsidRPr="005D20B6" w14:paraId="17A595F6" w14:textId="77777777" w:rsidTr="005D20B6">
        <w:trPr>
          <w:tblCellSpacing w:w="0" w:type="dxa"/>
        </w:trPr>
        <w:tc>
          <w:tcPr>
            <w:tcW w:w="250" w:type="pct"/>
            <w:shd w:val="clear" w:color="auto" w:fill="FFFFFF"/>
            <w:tcMar>
              <w:top w:w="15" w:type="dxa"/>
              <w:left w:w="15" w:type="dxa"/>
              <w:bottom w:w="15" w:type="dxa"/>
              <w:right w:w="15" w:type="dxa"/>
            </w:tcMar>
            <w:hideMark/>
          </w:tcPr>
          <w:p w14:paraId="433F3D22"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"ft19"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19.</w:t>
            </w:r>
            <w:r w:rsidRPr="005D20B6">
              <w:rPr>
                <w:rFonts w:ascii="Arial" w:eastAsia="Times New Roman" w:hAnsi="Arial" w:cs="Arial"/>
                <w:color w:val="000000"/>
                <w:sz w:val="18"/>
                <w:szCs w:val="18"/>
                <w:lang w:eastAsia="en-GB"/>
              </w:rPr>
              <w:fldChar w:fldCharType="end"/>
            </w:r>
            <w:bookmarkEnd w:id="61"/>
          </w:p>
        </w:tc>
        <w:tc>
          <w:tcPr>
            <w:tcW w:w="0" w:type="auto"/>
            <w:shd w:val="clear" w:color="auto" w:fill="FFFFFF"/>
            <w:tcMar>
              <w:top w:w="15" w:type="dxa"/>
              <w:left w:w="15" w:type="dxa"/>
              <w:bottom w:w="15" w:type="dxa"/>
              <w:right w:w="15" w:type="dxa"/>
            </w:tcMar>
            <w:vAlign w:val="center"/>
            <w:hideMark/>
          </w:tcPr>
          <w:p w14:paraId="6C190A1B" w14:textId="2906D0BF"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 xml:space="preserve">Gaul C, Diener HC, Müller OM. Cluster headache: Clinical features and therapeutic options. </w:t>
            </w:r>
            <w:proofErr w:type="spellStart"/>
            <w:r w:rsidRPr="005D20B6">
              <w:rPr>
                <w:rFonts w:ascii="Arial" w:eastAsia="Times New Roman" w:hAnsi="Arial" w:cs="Arial"/>
                <w:color w:val="000000"/>
                <w:sz w:val="18"/>
                <w:szCs w:val="18"/>
                <w:lang w:eastAsia="en-GB"/>
              </w:rPr>
              <w:t>Dtsch</w:t>
            </w:r>
            <w:proofErr w:type="spellEnd"/>
            <w:r w:rsidRPr="005D20B6">
              <w:rPr>
                <w:rFonts w:ascii="Arial" w:eastAsia="Times New Roman" w:hAnsi="Arial" w:cs="Arial"/>
                <w:color w:val="000000"/>
                <w:sz w:val="18"/>
                <w:szCs w:val="18"/>
                <w:lang w:eastAsia="en-GB"/>
              </w:rPr>
              <w:t xml:space="preserve"> </w:t>
            </w:r>
            <w:proofErr w:type="spellStart"/>
            <w:r w:rsidRPr="005D20B6">
              <w:rPr>
                <w:rFonts w:ascii="Arial" w:eastAsia="Times New Roman" w:hAnsi="Arial" w:cs="Arial"/>
                <w:color w:val="000000"/>
                <w:sz w:val="18"/>
                <w:szCs w:val="18"/>
                <w:lang w:eastAsia="en-GB"/>
              </w:rPr>
              <w:t>Arztebl</w:t>
            </w:r>
            <w:proofErr w:type="spellEnd"/>
            <w:r w:rsidRPr="005D20B6">
              <w:rPr>
                <w:rFonts w:ascii="Arial" w:eastAsia="Times New Roman" w:hAnsi="Arial" w:cs="Arial"/>
                <w:color w:val="000000"/>
                <w:sz w:val="18"/>
                <w:szCs w:val="18"/>
                <w:lang w:eastAsia="en-GB"/>
              </w:rPr>
              <w:t xml:space="preserve"> Int </w:t>
            </w:r>
            <w:proofErr w:type="gramStart"/>
            <w:r w:rsidRPr="005D20B6">
              <w:rPr>
                <w:rFonts w:ascii="Arial" w:eastAsia="Times New Roman" w:hAnsi="Arial" w:cs="Arial"/>
                <w:color w:val="000000"/>
                <w:sz w:val="18"/>
                <w:szCs w:val="18"/>
                <w:lang w:eastAsia="en-GB"/>
              </w:rPr>
              <w:t>2011;108:543</w:t>
            </w:r>
            <w:proofErr w:type="gramEnd"/>
            <w:r w:rsidRPr="005D20B6">
              <w:rPr>
                <w:rFonts w:ascii="Arial" w:eastAsia="Times New Roman" w:hAnsi="Arial" w:cs="Arial"/>
                <w:color w:val="000000"/>
                <w:sz w:val="18"/>
                <w:szCs w:val="18"/>
                <w:lang w:eastAsia="en-GB"/>
              </w:rPr>
              <w:t>-9.  </w:t>
            </w:r>
            <w:r w:rsidRPr="005D20B6">
              <w:rPr>
                <w:rFonts w:ascii="Arial" w:eastAsia="Times New Roman" w:hAnsi="Arial" w:cs="Arial"/>
                <w:noProof/>
                <w:color w:val="0000FF"/>
                <w:sz w:val="18"/>
                <w:szCs w:val="18"/>
                <w:lang w:eastAsia="en-GB"/>
              </w:rPr>
              <w:drawing>
                <wp:inline distT="0" distB="0" distL="0" distR="0" wp14:anchorId="6CB23FB8" wp14:editId="2ACA2C00">
                  <wp:extent cx="83820" cy="95250"/>
                  <wp:effectExtent l="0" t="0" r="0" b="0"/>
                  <wp:docPr id="21" name="Picture 21" descr="Back to cited text no. 19">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ack to cited text no. 19">
                            <a:hlinkClick r:id="rId83"/>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62" w:name="ref20"/>
      <w:tr w:rsidR="005D20B6" w:rsidRPr="005D20B6" w14:paraId="06B13C5B" w14:textId="77777777" w:rsidTr="005D20B6">
        <w:trPr>
          <w:tblCellSpacing w:w="0" w:type="dxa"/>
        </w:trPr>
        <w:tc>
          <w:tcPr>
            <w:tcW w:w="250" w:type="pct"/>
            <w:shd w:val="clear" w:color="auto" w:fill="FFFFFF"/>
            <w:tcMar>
              <w:top w:w="15" w:type="dxa"/>
              <w:left w:w="15" w:type="dxa"/>
              <w:bottom w:w="15" w:type="dxa"/>
              <w:right w:w="15" w:type="dxa"/>
            </w:tcMar>
            <w:hideMark/>
          </w:tcPr>
          <w:p w14:paraId="4676C46D"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"ft20"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20.</w:t>
            </w:r>
            <w:r w:rsidRPr="005D20B6">
              <w:rPr>
                <w:rFonts w:ascii="Arial" w:eastAsia="Times New Roman" w:hAnsi="Arial" w:cs="Arial"/>
                <w:color w:val="000000"/>
                <w:sz w:val="18"/>
                <w:szCs w:val="18"/>
                <w:lang w:eastAsia="en-GB"/>
              </w:rPr>
              <w:fldChar w:fldCharType="end"/>
            </w:r>
            <w:bookmarkEnd w:id="62"/>
          </w:p>
        </w:tc>
        <w:tc>
          <w:tcPr>
            <w:tcW w:w="0" w:type="auto"/>
            <w:shd w:val="clear" w:color="auto" w:fill="FFFFFF"/>
            <w:tcMar>
              <w:top w:w="15" w:type="dxa"/>
              <w:left w:w="15" w:type="dxa"/>
              <w:bottom w:w="15" w:type="dxa"/>
              <w:right w:w="15" w:type="dxa"/>
            </w:tcMar>
            <w:vAlign w:val="center"/>
            <w:hideMark/>
          </w:tcPr>
          <w:p w14:paraId="555A5D11" w14:textId="4736FACA"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 xml:space="preserve">Tyagi A, </w:t>
            </w:r>
            <w:proofErr w:type="spellStart"/>
            <w:r w:rsidRPr="005D20B6">
              <w:rPr>
                <w:rFonts w:ascii="Arial" w:eastAsia="Times New Roman" w:hAnsi="Arial" w:cs="Arial"/>
                <w:color w:val="000000"/>
                <w:sz w:val="18"/>
                <w:szCs w:val="18"/>
                <w:lang w:eastAsia="en-GB"/>
              </w:rPr>
              <w:t>Matharu</w:t>
            </w:r>
            <w:proofErr w:type="spellEnd"/>
            <w:r w:rsidRPr="005D20B6">
              <w:rPr>
                <w:rFonts w:ascii="Arial" w:eastAsia="Times New Roman" w:hAnsi="Arial" w:cs="Arial"/>
                <w:color w:val="000000"/>
                <w:sz w:val="18"/>
                <w:szCs w:val="18"/>
                <w:lang w:eastAsia="en-GB"/>
              </w:rPr>
              <w:t xml:space="preserve"> M. Evidence base for the medical treatments used in cluster headache. </w:t>
            </w:r>
            <w:proofErr w:type="spellStart"/>
            <w:r w:rsidRPr="005D20B6">
              <w:rPr>
                <w:rFonts w:ascii="Arial" w:eastAsia="Times New Roman" w:hAnsi="Arial" w:cs="Arial"/>
                <w:color w:val="000000"/>
                <w:sz w:val="18"/>
                <w:szCs w:val="18"/>
                <w:lang w:eastAsia="en-GB"/>
              </w:rPr>
              <w:t>Curr</w:t>
            </w:r>
            <w:proofErr w:type="spellEnd"/>
            <w:r w:rsidRPr="005D20B6">
              <w:rPr>
                <w:rFonts w:ascii="Arial" w:eastAsia="Times New Roman" w:hAnsi="Arial" w:cs="Arial"/>
                <w:color w:val="000000"/>
                <w:sz w:val="18"/>
                <w:szCs w:val="18"/>
                <w:lang w:eastAsia="en-GB"/>
              </w:rPr>
              <w:t xml:space="preserve"> Pain Headache Rep </w:t>
            </w:r>
            <w:proofErr w:type="gramStart"/>
            <w:r w:rsidRPr="005D20B6">
              <w:rPr>
                <w:rFonts w:ascii="Arial" w:eastAsia="Times New Roman" w:hAnsi="Arial" w:cs="Arial"/>
                <w:color w:val="000000"/>
                <w:sz w:val="18"/>
                <w:szCs w:val="18"/>
                <w:lang w:eastAsia="en-GB"/>
              </w:rPr>
              <w:t>2009;13:168</w:t>
            </w:r>
            <w:proofErr w:type="gramEnd"/>
            <w:r w:rsidRPr="005D20B6">
              <w:rPr>
                <w:rFonts w:ascii="Arial" w:eastAsia="Times New Roman" w:hAnsi="Arial" w:cs="Arial"/>
                <w:color w:val="000000"/>
                <w:sz w:val="18"/>
                <w:szCs w:val="18"/>
                <w:lang w:eastAsia="en-GB"/>
              </w:rPr>
              <w:t>-78.  </w:t>
            </w:r>
            <w:r w:rsidRPr="005D20B6">
              <w:rPr>
                <w:rFonts w:ascii="Arial" w:eastAsia="Times New Roman" w:hAnsi="Arial" w:cs="Arial"/>
                <w:noProof/>
                <w:color w:val="0000FF"/>
                <w:sz w:val="18"/>
                <w:szCs w:val="18"/>
                <w:lang w:eastAsia="en-GB"/>
              </w:rPr>
              <w:drawing>
                <wp:inline distT="0" distB="0" distL="0" distR="0" wp14:anchorId="0D436BA2" wp14:editId="6AD34CD2">
                  <wp:extent cx="83820" cy="95250"/>
                  <wp:effectExtent l="0" t="0" r="0" b="0"/>
                  <wp:docPr id="20" name="Picture 20" descr="Back to cited text no. 20">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ack to cited text no. 20">
                            <a:hlinkClick r:id="rId84"/>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63" w:name="ref21"/>
      <w:tr w:rsidR="005D20B6" w:rsidRPr="005D20B6" w14:paraId="1FBA0AC6" w14:textId="77777777" w:rsidTr="005D20B6">
        <w:trPr>
          <w:tblCellSpacing w:w="0" w:type="dxa"/>
        </w:trPr>
        <w:tc>
          <w:tcPr>
            <w:tcW w:w="250" w:type="pct"/>
            <w:shd w:val="clear" w:color="auto" w:fill="FFFFFF"/>
            <w:tcMar>
              <w:top w:w="15" w:type="dxa"/>
              <w:left w:w="15" w:type="dxa"/>
              <w:bottom w:w="15" w:type="dxa"/>
              <w:right w:w="15" w:type="dxa"/>
            </w:tcMar>
            <w:hideMark/>
          </w:tcPr>
          <w:p w14:paraId="5865271B"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"ft21"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21.</w:t>
            </w:r>
            <w:r w:rsidRPr="005D20B6">
              <w:rPr>
                <w:rFonts w:ascii="Arial" w:eastAsia="Times New Roman" w:hAnsi="Arial" w:cs="Arial"/>
                <w:color w:val="000000"/>
                <w:sz w:val="18"/>
                <w:szCs w:val="18"/>
                <w:lang w:eastAsia="en-GB"/>
              </w:rPr>
              <w:fldChar w:fldCharType="end"/>
            </w:r>
            <w:bookmarkEnd w:id="63"/>
          </w:p>
        </w:tc>
        <w:tc>
          <w:tcPr>
            <w:tcW w:w="0" w:type="auto"/>
            <w:shd w:val="clear" w:color="auto" w:fill="FFFFFF"/>
            <w:tcMar>
              <w:top w:w="15" w:type="dxa"/>
              <w:left w:w="15" w:type="dxa"/>
              <w:bottom w:w="15" w:type="dxa"/>
              <w:right w:w="15" w:type="dxa"/>
            </w:tcMar>
            <w:vAlign w:val="center"/>
            <w:hideMark/>
          </w:tcPr>
          <w:p w14:paraId="3B9A0B8E" w14:textId="709CCD22" w:rsidR="005D20B6" w:rsidRPr="005D20B6" w:rsidRDefault="005D20B6" w:rsidP="005D20B6">
            <w:pPr>
              <w:spacing w:after="0" w:line="252" w:lineRule="atLeast"/>
              <w:jc w:val="both"/>
              <w:rPr>
                <w:rFonts w:ascii="Arial" w:eastAsia="Times New Roman" w:hAnsi="Arial" w:cs="Arial"/>
                <w:color w:val="000000"/>
                <w:sz w:val="18"/>
                <w:szCs w:val="18"/>
                <w:lang w:eastAsia="en-GB"/>
              </w:rPr>
            </w:pPr>
            <w:proofErr w:type="spellStart"/>
            <w:r w:rsidRPr="005D20B6">
              <w:rPr>
                <w:rFonts w:ascii="Arial" w:eastAsia="Times New Roman" w:hAnsi="Arial" w:cs="Arial"/>
                <w:color w:val="000000"/>
                <w:sz w:val="18"/>
                <w:szCs w:val="18"/>
                <w:lang w:eastAsia="en-GB"/>
              </w:rPr>
              <w:t>Iacovelli</w:t>
            </w:r>
            <w:proofErr w:type="spellEnd"/>
            <w:r w:rsidRPr="005D20B6">
              <w:rPr>
                <w:rFonts w:ascii="Arial" w:eastAsia="Times New Roman" w:hAnsi="Arial" w:cs="Arial"/>
                <w:color w:val="000000"/>
                <w:sz w:val="18"/>
                <w:szCs w:val="18"/>
                <w:lang w:eastAsia="en-GB"/>
              </w:rPr>
              <w:t xml:space="preserve"> E, Coppola G, </w:t>
            </w:r>
            <w:proofErr w:type="spellStart"/>
            <w:r w:rsidRPr="005D20B6">
              <w:rPr>
                <w:rFonts w:ascii="Arial" w:eastAsia="Times New Roman" w:hAnsi="Arial" w:cs="Arial"/>
                <w:color w:val="000000"/>
                <w:sz w:val="18"/>
                <w:szCs w:val="18"/>
                <w:lang w:eastAsia="en-GB"/>
              </w:rPr>
              <w:t>Tinelli</w:t>
            </w:r>
            <w:proofErr w:type="spellEnd"/>
            <w:r w:rsidRPr="005D20B6">
              <w:rPr>
                <w:rFonts w:ascii="Arial" w:eastAsia="Times New Roman" w:hAnsi="Arial" w:cs="Arial"/>
                <w:color w:val="000000"/>
                <w:sz w:val="18"/>
                <w:szCs w:val="18"/>
                <w:lang w:eastAsia="en-GB"/>
              </w:rPr>
              <w:t xml:space="preserve"> E, </w:t>
            </w:r>
            <w:proofErr w:type="spellStart"/>
            <w:r w:rsidRPr="005D20B6">
              <w:rPr>
                <w:rFonts w:ascii="Arial" w:eastAsia="Times New Roman" w:hAnsi="Arial" w:cs="Arial"/>
                <w:color w:val="000000"/>
                <w:sz w:val="18"/>
                <w:szCs w:val="18"/>
                <w:lang w:eastAsia="en-GB"/>
              </w:rPr>
              <w:t>Pierelli</w:t>
            </w:r>
            <w:proofErr w:type="spellEnd"/>
            <w:r w:rsidRPr="005D20B6">
              <w:rPr>
                <w:rFonts w:ascii="Arial" w:eastAsia="Times New Roman" w:hAnsi="Arial" w:cs="Arial"/>
                <w:color w:val="000000"/>
                <w:sz w:val="18"/>
                <w:szCs w:val="18"/>
                <w:lang w:eastAsia="en-GB"/>
              </w:rPr>
              <w:t xml:space="preserve"> F, Bianco F. Neuroimaging in cluster headache and other trigeminal autonomic cephalalgias. J Headache Pain </w:t>
            </w:r>
            <w:proofErr w:type="gramStart"/>
            <w:r w:rsidRPr="005D20B6">
              <w:rPr>
                <w:rFonts w:ascii="Arial" w:eastAsia="Times New Roman" w:hAnsi="Arial" w:cs="Arial"/>
                <w:color w:val="000000"/>
                <w:sz w:val="18"/>
                <w:szCs w:val="18"/>
                <w:lang w:eastAsia="en-GB"/>
              </w:rPr>
              <w:t>2012;13:11</w:t>
            </w:r>
            <w:proofErr w:type="gramEnd"/>
            <w:r w:rsidRPr="005D20B6">
              <w:rPr>
                <w:rFonts w:ascii="Arial" w:eastAsia="Times New Roman" w:hAnsi="Arial" w:cs="Arial"/>
                <w:color w:val="000000"/>
                <w:sz w:val="18"/>
                <w:szCs w:val="18"/>
                <w:lang w:eastAsia="en-GB"/>
              </w:rPr>
              <w:t>-20.  </w:t>
            </w:r>
            <w:r w:rsidRPr="005D20B6">
              <w:rPr>
                <w:rFonts w:ascii="Arial" w:eastAsia="Times New Roman" w:hAnsi="Arial" w:cs="Arial"/>
                <w:noProof/>
                <w:color w:val="0000FF"/>
                <w:sz w:val="18"/>
                <w:szCs w:val="18"/>
                <w:lang w:eastAsia="en-GB"/>
              </w:rPr>
              <w:drawing>
                <wp:inline distT="0" distB="0" distL="0" distR="0" wp14:anchorId="6E84EE01" wp14:editId="203D7421">
                  <wp:extent cx="83820" cy="95250"/>
                  <wp:effectExtent l="0" t="0" r="0" b="0"/>
                  <wp:docPr id="19" name="Picture 19" descr="Back to cited text no. 21">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ack to cited text no. 21">
                            <a:hlinkClick r:id="rId85"/>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64" w:name="ref22"/>
      <w:tr w:rsidR="005D20B6" w:rsidRPr="005D20B6" w14:paraId="7AD57B20" w14:textId="77777777" w:rsidTr="005D20B6">
        <w:trPr>
          <w:tblCellSpacing w:w="0" w:type="dxa"/>
        </w:trPr>
        <w:tc>
          <w:tcPr>
            <w:tcW w:w="250" w:type="pct"/>
            <w:shd w:val="clear" w:color="auto" w:fill="FFFFFF"/>
            <w:tcMar>
              <w:top w:w="15" w:type="dxa"/>
              <w:left w:w="15" w:type="dxa"/>
              <w:bottom w:w="15" w:type="dxa"/>
              <w:right w:w="15" w:type="dxa"/>
            </w:tcMar>
            <w:hideMark/>
          </w:tcPr>
          <w:p w14:paraId="3F3C0CA5"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"ft22"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22.</w:t>
            </w:r>
            <w:r w:rsidRPr="005D20B6">
              <w:rPr>
                <w:rFonts w:ascii="Arial" w:eastAsia="Times New Roman" w:hAnsi="Arial" w:cs="Arial"/>
                <w:color w:val="000000"/>
                <w:sz w:val="18"/>
                <w:szCs w:val="18"/>
                <w:lang w:eastAsia="en-GB"/>
              </w:rPr>
              <w:fldChar w:fldCharType="end"/>
            </w:r>
            <w:bookmarkEnd w:id="64"/>
          </w:p>
        </w:tc>
        <w:tc>
          <w:tcPr>
            <w:tcW w:w="0" w:type="auto"/>
            <w:shd w:val="clear" w:color="auto" w:fill="FFFFFF"/>
            <w:tcMar>
              <w:top w:w="15" w:type="dxa"/>
              <w:left w:w="15" w:type="dxa"/>
              <w:bottom w:w="15" w:type="dxa"/>
              <w:right w:w="15" w:type="dxa"/>
            </w:tcMar>
            <w:vAlign w:val="center"/>
            <w:hideMark/>
          </w:tcPr>
          <w:p w14:paraId="7DBDF10D" w14:textId="4B352AF8"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 xml:space="preserve">Wolter T, </w:t>
            </w:r>
            <w:proofErr w:type="spellStart"/>
            <w:r w:rsidRPr="005D20B6">
              <w:rPr>
                <w:rFonts w:ascii="Arial" w:eastAsia="Times New Roman" w:hAnsi="Arial" w:cs="Arial"/>
                <w:color w:val="000000"/>
                <w:sz w:val="18"/>
                <w:szCs w:val="18"/>
                <w:lang w:eastAsia="en-GB"/>
              </w:rPr>
              <w:t>Kaube</w:t>
            </w:r>
            <w:proofErr w:type="spellEnd"/>
            <w:r w:rsidRPr="005D20B6">
              <w:rPr>
                <w:rFonts w:ascii="Arial" w:eastAsia="Times New Roman" w:hAnsi="Arial" w:cs="Arial"/>
                <w:color w:val="000000"/>
                <w:sz w:val="18"/>
                <w:szCs w:val="18"/>
                <w:lang w:eastAsia="en-GB"/>
              </w:rPr>
              <w:t xml:space="preserve"> H. Neurostimulation for chronic cluster headache. </w:t>
            </w:r>
            <w:proofErr w:type="spellStart"/>
            <w:r w:rsidRPr="005D20B6">
              <w:rPr>
                <w:rFonts w:ascii="Arial" w:eastAsia="Times New Roman" w:hAnsi="Arial" w:cs="Arial"/>
                <w:color w:val="000000"/>
                <w:sz w:val="18"/>
                <w:szCs w:val="18"/>
                <w:lang w:eastAsia="en-GB"/>
              </w:rPr>
              <w:t>Ther</w:t>
            </w:r>
            <w:proofErr w:type="spellEnd"/>
            <w:r w:rsidRPr="005D20B6">
              <w:rPr>
                <w:rFonts w:ascii="Arial" w:eastAsia="Times New Roman" w:hAnsi="Arial" w:cs="Arial"/>
                <w:color w:val="000000"/>
                <w:sz w:val="18"/>
                <w:szCs w:val="18"/>
                <w:lang w:eastAsia="en-GB"/>
              </w:rPr>
              <w:t xml:space="preserve"> Adv </w:t>
            </w:r>
            <w:proofErr w:type="spellStart"/>
            <w:r w:rsidRPr="005D20B6">
              <w:rPr>
                <w:rFonts w:ascii="Arial" w:eastAsia="Times New Roman" w:hAnsi="Arial" w:cs="Arial"/>
                <w:color w:val="000000"/>
                <w:sz w:val="18"/>
                <w:szCs w:val="18"/>
                <w:lang w:eastAsia="en-GB"/>
              </w:rPr>
              <w:t>Neurol</w:t>
            </w:r>
            <w:proofErr w:type="spellEnd"/>
            <w:r w:rsidRPr="005D20B6">
              <w:rPr>
                <w:rFonts w:ascii="Arial" w:eastAsia="Times New Roman" w:hAnsi="Arial" w:cs="Arial"/>
                <w:color w:val="000000"/>
                <w:sz w:val="18"/>
                <w:szCs w:val="18"/>
                <w:lang w:eastAsia="en-GB"/>
              </w:rPr>
              <w:t xml:space="preserve"> </w:t>
            </w:r>
            <w:proofErr w:type="spellStart"/>
            <w:r w:rsidRPr="005D20B6">
              <w:rPr>
                <w:rFonts w:ascii="Arial" w:eastAsia="Times New Roman" w:hAnsi="Arial" w:cs="Arial"/>
                <w:color w:val="000000"/>
                <w:sz w:val="18"/>
                <w:szCs w:val="18"/>
                <w:lang w:eastAsia="en-GB"/>
              </w:rPr>
              <w:t>Disord</w:t>
            </w:r>
            <w:proofErr w:type="spellEnd"/>
            <w:r w:rsidRPr="005D20B6">
              <w:rPr>
                <w:rFonts w:ascii="Arial" w:eastAsia="Times New Roman" w:hAnsi="Arial" w:cs="Arial"/>
                <w:color w:val="000000"/>
                <w:sz w:val="18"/>
                <w:szCs w:val="18"/>
                <w:lang w:eastAsia="en-GB"/>
              </w:rPr>
              <w:t xml:space="preserve"> </w:t>
            </w:r>
            <w:proofErr w:type="gramStart"/>
            <w:r w:rsidRPr="005D20B6">
              <w:rPr>
                <w:rFonts w:ascii="Arial" w:eastAsia="Times New Roman" w:hAnsi="Arial" w:cs="Arial"/>
                <w:color w:val="000000"/>
                <w:sz w:val="18"/>
                <w:szCs w:val="18"/>
                <w:lang w:eastAsia="en-GB"/>
              </w:rPr>
              <w:t>2012;5:175</w:t>
            </w:r>
            <w:proofErr w:type="gramEnd"/>
            <w:r w:rsidRPr="005D20B6">
              <w:rPr>
                <w:rFonts w:ascii="Arial" w:eastAsia="Times New Roman" w:hAnsi="Arial" w:cs="Arial"/>
                <w:color w:val="000000"/>
                <w:sz w:val="18"/>
                <w:szCs w:val="18"/>
                <w:lang w:eastAsia="en-GB"/>
              </w:rPr>
              <w:t>-80.  </w:t>
            </w:r>
            <w:r w:rsidRPr="005D20B6">
              <w:rPr>
                <w:rFonts w:ascii="Arial" w:eastAsia="Times New Roman" w:hAnsi="Arial" w:cs="Arial"/>
                <w:noProof/>
                <w:color w:val="0000FF"/>
                <w:sz w:val="18"/>
                <w:szCs w:val="18"/>
                <w:lang w:eastAsia="en-GB"/>
              </w:rPr>
              <w:drawing>
                <wp:inline distT="0" distB="0" distL="0" distR="0" wp14:anchorId="7CAB997D" wp14:editId="364D369E">
                  <wp:extent cx="83820" cy="95250"/>
                  <wp:effectExtent l="0" t="0" r="0" b="0"/>
                  <wp:docPr id="18" name="Picture 18" descr="Back to cited text no. 22">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ack to cited text no. 22">
                            <a:hlinkClick r:id="rId86"/>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65" w:name="ref23"/>
      <w:tr w:rsidR="005D20B6" w:rsidRPr="005D20B6" w14:paraId="2FD62017" w14:textId="77777777" w:rsidTr="005D20B6">
        <w:trPr>
          <w:tblCellSpacing w:w="0" w:type="dxa"/>
        </w:trPr>
        <w:tc>
          <w:tcPr>
            <w:tcW w:w="250" w:type="pct"/>
            <w:shd w:val="clear" w:color="auto" w:fill="FFFFFF"/>
            <w:tcMar>
              <w:top w:w="15" w:type="dxa"/>
              <w:left w:w="15" w:type="dxa"/>
              <w:bottom w:w="15" w:type="dxa"/>
              <w:right w:w="15" w:type="dxa"/>
            </w:tcMar>
            <w:hideMark/>
          </w:tcPr>
          <w:p w14:paraId="6AE1811E"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"ft23"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23.</w:t>
            </w:r>
            <w:r w:rsidRPr="005D20B6">
              <w:rPr>
                <w:rFonts w:ascii="Arial" w:eastAsia="Times New Roman" w:hAnsi="Arial" w:cs="Arial"/>
                <w:color w:val="000000"/>
                <w:sz w:val="18"/>
                <w:szCs w:val="18"/>
                <w:lang w:eastAsia="en-GB"/>
              </w:rPr>
              <w:fldChar w:fldCharType="end"/>
            </w:r>
            <w:bookmarkEnd w:id="65"/>
          </w:p>
        </w:tc>
        <w:tc>
          <w:tcPr>
            <w:tcW w:w="0" w:type="auto"/>
            <w:shd w:val="clear" w:color="auto" w:fill="FFFFFF"/>
            <w:tcMar>
              <w:top w:w="15" w:type="dxa"/>
              <w:left w:w="15" w:type="dxa"/>
              <w:bottom w:w="15" w:type="dxa"/>
              <w:right w:w="15" w:type="dxa"/>
            </w:tcMar>
            <w:vAlign w:val="center"/>
            <w:hideMark/>
          </w:tcPr>
          <w:p w14:paraId="68235DE6" w14:textId="01F7397C" w:rsidR="005D20B6" w:rsidRPr="005D20B6" w:rsidRDefault="005D20B6" w:rsidP="005D20B6">
            <w:pPr>
              <w:spacing w:after="0" w:line="252" w:lineRule="atLeast"/>
              <w:jc w:val="both"/>
              <w:rPr>
                <w:rFonts w:ascii="Arial" w:eastAsia="Times New Roman" w:hAnsi="Arial" w:cs="Arial"/>
                <w:color w:val="000000"/>
                <w:sz w:val="18"/>
                <w:szCs w:val="18"/>
                <w:lang w:eastAsia="en-GB"/>
              </w:rPr>
            </w:pPr>
            <w:proofErr w:type="spellStart"/>
            <w:r w:rsidRPr="005D20B6">
              <w:rPr>
                <w:rFonts w:ascii="Arial" w:eastAsia="Times New Roman" w:hAnsi="Arial" w:cs="Arial"/>
                <w:color w:val="000000"/>
                <w:sz w:val="18"/>
                <w:szCs w:val="18"/>
                <w:lang w:eastAsia="en-GB"/>
              </w:rPr>
              <w:t>Gooriah</w:t>
            </w:r>
            <w:proofErr w:type="spellEnd"/>
            <w:r w:rsidRPr="005D20B6">
              <w:rPr>
                <w:rFonts w:ascii="Arial" w:eastAsia="Times New Roman" w:hAnsi="Arial" w:cs="Arial"/>
                <w:color w:val="000000"/>
                <w:sz w:val="18"/>
                <w:szCs w:val="18"/>
                <w:lang w:eastAsia="en-GB"/>
              </w:rPr>
              <w:t xml:space="preserve"> R, </w:t>
            </w:r>
            <w:proofErr w:type="spellStart"/>
            <w:r w:rsidRPr="005D20B6">
              <w:rPr>
                <w:rFonts w:ascii="Arial" w:eastAsia="Times New Roman" w:hAnsi="Arial" w:cs="Arial"/>
                <w:color w:val="000000"/>
                <w:sz w:val="18"/>
                <w:szCs w:val="18"/>
                <w:lang w:eastAsia="en-GB"/>
              </w:rPr>
              <w:t>Buture</w:t>
            </w:r>
            <w:proofErr w:type="spellEnd"/>
            <w:r w:rsidRPr="005D20B6">
              <w:rPr>
                <w:rFonts w:ascii="Arial" w:eastAsia="Times New Roman" w:hAnsi="Arial" w:cs="Arial"/>
                <w:color w:val="000000"/>
                <w:sz w:val="18"/>
                <w:szCs w:val="18"/>
                <w:lang w:eastAsia="en-GB"/>
              </w:rPr>
              <w:t xml:space="preserve"> A, Ahmed F. Evidence-based treatments for cluster headache. </w:t>
            </w:r>
            <w:proofErr w:type="spellStart"/>
            <w:r w:rsidRPr="005D20B6">
              <w:rPr>
                <w:rFonts w:ascii="Arial" w:eastAsia="Times New Roman" w:hAnsi="Arial" w:cs="Arial"/>
                <w:color w:val="000000"/>
                <w:sz w:val="18"/>
                <w:szCs w:val="18"/>
                <w:lang w:eastAsia="en-GB"/>
              </w:rPr>
              <w:t>Ther</w:t>
            </w:r>
            <w:proofErr w:type="spellEnd"/>
            <w:r w:rsidRPr="005D20B6">
              <w:rPr>
                <w:rFonts w:ascii="Arial" w:eastAsia="Times New Roman" w:hAnsi="Arial" w:cs="Arial"/>
                <w:color w:val="000000"/>
                <w:sz w:val="18"/>
                <w:szCs w:val="18"/>
                <w:lang w:eastAsia="en-GB"/>
              </w:rPr>
              <w:t xml:space="preserve"> Clin Risk </w:t>
            </w:r>
            <w:proofErr w:type="spellStart"/>
            <w:r w:rsidRPr="005D20B6">
              <w:rPr>
                <w:rFonts w:ascii="Arial" w:eastAsia="Times New Roman" w:hAnsi="Arial" w:cs="Arial"/>
                <w:color w:val="000000"/>
                <w:sz w:val="18"/>
                <w:szCs w:val="18"/>
                <w:lang w:eastAsia="en-GB"/>
              </w:rPr>
              <w:t>Manag</w:t>
            </w:r>
            <w:proofErr w:type="spellEnd"/>
            <w:r w:rsidRPr="005D20B6">
              <w:rPr>
                <w:rFonts w:ascii="Arial" w:eastAsia="Times New Roman" w:hAnsi="Arial" w:cs="Arial"/>
                <w:color w:val="000000"/>
                <w:sz w:val="18"/>
                <w:szCs w:val="18"/>
                <w:lang w:eastAsia="en-GB"/>
              </w:rPr>
              <w:t xml:space="preserve"> </w:t>
            </w:r>
            <w:proofErr w:type="gramStart"/>
            <w:r w:rsidRPr="005D20B6">
              <w:rPr>
                <w:rFonts w:ascii="Arial" w:eastAsia="Times New Roman" w:hAnsi="Arial" w:cs="Arial"/>
                <w:color w:val="000000"/>
                <w:sz w:val="18"/>
                <w:szCs w:val="18"/>
                <w:lang w:eastAsia="en-GB"/>
              </w:rPr>
              <w:t>2015;11:1687</w:t>
            </w:r>
            <w:proofErr w:type="gramEnd"/>
            <w:r w:rsidRPr="005D20B6">
              <w:rPr>
                <w:rFonts w:ascii="Arial" w:eastAsia="Times New Roman" w:hAnsi="Arial" w:cs="Arial"/>
                <w:color w:val="000000"/>
                <w:sz w:val="18"/>
                <w:szCs w:val="18"/>
                <w:lang w:eastAsia="en-GB"/>
              </w:rPr>
              <w:t>-96.  </w:t>
            </w:r>
            <w:r w:rsidRPr="005D20B6">
              <w:rPr>
                <w:rFonts w:ascii="Arial" w:eastAsia="Times New Roman" w:hAnsi="Arial" w:cs="Arial"/>
                <w:noProof/>
                <w:color w:val="0000FF"/>
                <w:sz w:val="18"/>
                <w:szCs w:val="18"/>
                <w:lang w:eastAsia="en-GB"/>
              </w:rPr>
              <w:drawing>
                <wp:inline distT="0" distB="0" distL="0" distR="0" wp14:anchorId="5E2C5DCC" wp14:editId="2D1B0E10">
                  <wp:extent cx="83820" cy="95250"/>
                  <wp:effectExtent l="0" t="0" r="0" b="0"/>
                  <wp:docPr id="17" name="Picture 17" descr="Back to cited text no. 23">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ack to cited text no. 23">
                            <a:hlinkClick r:id="rId87"/>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66" w:name="ref24"/>
      <w:tr w:rsidR="005D20B6" w:rsidRPr="005D20B6" w14:paraId="01E176FD" w14:textId="77777777" w:rsidTr="005D20B6">
        <w:trPr>
          <w:tblCellSpacing w:w="0" w:type="dxa"/>
        </w:trPr>
        <w:tc>
          <w:tcPr>
            <w:tcW w:w="250" w:type="pct"/>
            <w:shd w:val="clear" w:color="auto" w:fill="FFFFFF"/>
            <w:tcMar>
              <w:top w:w="15" w:type="dxa"/>
              <w:left w:w="15" w:type="dxa"/>
              <w:bottom w:w="15" w:type="dxa"/>
              <w:right w:w="15" w:type="dxa"/>
            </w:tcMar>
            <w:hideMark/>
          </w:tcPr>
          <w:p w14:paraId="4499DC89"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"ft24"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24.</w:t>
            </w:r>
            <w:r w:rsidRPr="005D20B6">
              <w:rPr>
                <w:rFonts w:ascii="Arial" w:eastAsia="Times New Roman" w:hAnsi="Arial" w:cs="Arial"/>
                <w:color w:val="000000"/>
                <w:sz w:val="18"/>
                <w:szCs w:val="18"/>
                <w:lang w:eastAsia="en-GB"/>
              </w:rPr>
              <w:fldChar w:fldCharType="end"/>
            </w:r>
            <w:bookmarkEnd w:id="66"/>
          </w:p>
        </w:tc>
        <w:tc>
          <w:tcPr>
            <w:tcW w:w="0" w:type="auto"/>
            <w:shd w:val="clear" w:color="auto" w:fill="FFFFFF"/>
            <w:tcMar>
              <w:top w:w="15" w:type="dxa"/>
              <w:left w:w="15" w:type="dxa"/>
              <w:bottom w:w="15" w:type="dxa"/>
              <w:right w:w="15" w:type="dxa"/>
            </w:tcMar>
            <w:vAlign w:val="center"/>
            <w:hideMark/>
          </w:tcPr>
          <w:p w14:paraId="5DAE46DD" w14:textId="6369C38C"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 xml:space="preserve">Wei DY, Jensen RH. Therapeutic approaches for the management of trigeminal autonomic cephalalgias. Neurotherapeutics </w:t>
            </w:r>
            <w:proofErr w:type="gramStart"/>
            <w:r w:rsidRPr="005D20B6">
              <w:rPr>
                <w:rFonts w:ascii="Arial" w:eastAsia="Times New Roman" w:hAnsi="Arial" w:cs="Arial"/>
                <w:color w:val="000000"/>
                <w:sz w:val="18"/>
                <w:szCs w:val="18"/>
                <w:lang w:eastAsia="en-GB"/>
              </w:rPr>
              <w:t>2018;15:346</w:t>
            </w:r>
            <w:proofErr w:type="gramEnd"/>
            <w:r w:rsidRPr="005D20B6">
              <w:rPr>
                <w:rFonts w:ascii="Arial" w:eastAsia="Times New Roman" w:hAnsi="Arial" w:cs="Arial"/>
                <w:color w:val="000000"/>
                <w:sz w:val="18"/>
                <w:szCs w:val="18"/>
                <w:lang w:eastAsia="en-GB"/>
              </w:rPr>
              <w:t>-60.  </w:t>
            </w:r>
            <w:r w:rsidRPr="005D20B6">
              <w:rPr>
                <w:rFonts w:ascii="Arial" w:eastAsia="Times New Roman" w:hAnsi="Arial" w:cs="Arial"/>
                <w:noProof/>
                <w:color w:val="0000FF"/>
                <w:sz w:val="18"/>
                <w:szCs w:val="18"/>
                <w:lang w:eastAsia="en-GB"/>
              </w:rPr>
              <w:drawing>
                <wp:inline distT="0" distB="0" distL="0" distR="0" wp14:anchorId="67175205" wp14:editId="485441B6">
                  <wp:extent cx="83820" cy="95250"/>
                  <wp:effectExtent l="0" t="0" r="0" b="0"/>
                  <wp:docPr id="16" name="Picture 16" descr="Back to cited text no. 24">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ack to cited text no. 24">
                            <a:hlinkClick r:id="rId88"/>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67" w:name="ref25"/>
      <w:tr w:rsidR="005D20B6" w:rsidRPr="005D20B6" w14:paraId="09CFCEDB" w14:textId="77777777" w:rsidTr="005D20B6">
        <w:trPr>
          <w:tblCellSpacing w:w="0" w:type="dxa"/>
        </w:trPr>
        <w:tc>
          <w:tcPr>
            <w:tcW w:w="250" w:type="pct"/>
            <w:shd w:val="clear" w:color="auto" w:fill="FFFFFF"/>
            <w:tcMar>
              <w:top w:w="15" w:type="dxa"/>
              <w:left w:w="15" w:type="dxa"/>
              <w:bottom w:w="15" w:type="dxa"/>
              <w:right w:w="15" w:type="dxa"/>
            </w:tcMar>
            <w:hideMark/>
          </w:tcPr>
          <w:p w14:paraId="419E6E33"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"ft25"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25.</w:t>
            </w:r>
            <w:r w:rsidRPr="005D20B6">
              <w:rPr>
                <w:rFonts w:ascii="Arial" w:eastAsia="Times New Roman" w:hAnsi="Arial" w:cs="Arial"/>
                <w:color w:val="000000"/>
                <w:sz w:val="18"/>
                <w:szCs w:val="18"/>
                <w:lang w:eastAsia="en-GB"/>
              </w:rPr>
              <w:fldChar w:fldCharType="end"/>
            </w:r>
            <w:bookmarkEnd w:id="67"/>
          </w:p>
        </w:tc>
        <w:tc>
          <w:tcPr>
            <w:tcW w:w="0" w:type="auto"/>
            <w:shd w:val="clear" w:color="auto" w:fill="FFFFFF"/>
            <w:tcMar>
              <w:top w:w="15" w:type="dxa"/>
              <w:left w:w="15" w:type="dxa"/>
              <w:bottom w:w="15" w:type="dxa"/>
              <w:right w:w="15" w:type="dxa"/>
            </w:tcMar>
            <w:vAlign w:val="center"/>
            <w:hideMark/>
          </w:tcPr>
          <w:p w14:paraId="75F66D66" w14:textId="487439B5"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 xml:space="preserve">Di Sabato F, </w:t>
            </w:r>
            <w:proofErr w:type="spellStart"/>
            <w:r w:rsidRPr="005D20B6">
              <w:rPr>
                <w:rFonts w:ascii="Arial" w:eastAsia="Times New Roman" w:hAnsi="Arial" w:cs="Arial"/>
                <w:color w:val="000000"/>
                <w:sz w:val="18"/>
                <w:szCs w:val="18"/>
                <w:lang w:eastAsia="en-GB"/>
              </w:rPr>
              <w:t>Giacovazzo</w:t>
            </w:r>
            <w:proofErr w:type="spellEnd"/>
            <w:r w:rsidRPr="005D20B6">
              <w:rPr>
                <w:rFonts w:ascii="Arial" w:eastAsia="Times New Roman" w:hAnsi="Arial" w:cs="Arial"/>
                <w:color w:val="000000"/>
                <w:sz w:val="18"/>
                <w:szCs w:val="18"/>
                <w:lang w:eastAsia="en-GB"/>
              </w:rPr>
              <w:t xml:space="preserve"> M. Management of cluster headache in the emergency department. J Headache Pain </w:t>
            </w:r>
            <w:proofErr w:type="gramStart"/>
            <w:r w:rsidRPr="005D20B6">
              <w:rPr>
                <w:rFonts w:ascii="Arial" w:eastAsia="Times New Roman" w:hAnsi="Arial" w:cs="Arial"/>
                <w:color w:val="000000"/>
                <w:sz w:val="18"/>
                <w:szCs w:val="18"/>
                <w:lang w:eastAsia="en-GB"/>
              </w:rPr>
              <w:t>2005;6:294</w:t>
            </w:r>
            <w:proofErr w:type="gramEnd"/>
            <w:r w:rsidRPr="005D20B6">
              <w:rPr>
                <w:rFonts w:ascii="Arial" w:eastAsia="Times New Roman" w:hAnsi="Arial" w:cs="Arial"/>
                <w:color w:val="000000"/>
                <w:sz w:val="18"/>
                <w:szCs w:val="18"/>
                <w:lang w:eastAsia="en-GB"/>
              </w:rPr>
              <w:t>-7.  </w:t>
            </w:r>
            <w:r w:rsidRPr="005D20B6">
              <w:rPr>
                <w:rFonts w:ascii="Arial" w:eastAsia="Times New Roman" w:hAnsi="Arial" w:cs="Arial"/>
                <w:noProof/>
                <w:color w:val="0000FF"/>
                <w:sz w:val="18"/>
                <w:szCs w:val="18"/>
                <w:lang w:eastAsia="en-GB"/>
              </w:rPr>
              <w:drawing>
                <wp:inline distT="0" distB="0" distL="0" distR="0" wp14:anchorId="04B26DC6" wp14:editId="206E7466">
                  <wp:extent cx="83820" cy="95250"/>
                  <wp:effectExtent l="0" t="0" r="0" b="0"/>
                  <wp:docPr id="15" name="Picture 15" descr="Back to cited text no. 25">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ack to cited text no. 25">
                            <a:hlinkClick r:id="rId89"/>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68" w:name="ref26"/>
      <w:tr w:rsidR="005D20B6" w:rsidRPr="005D20B6" w14:paraId="2E311260" w14:textId="77777777" w:rsidTr="005D20B6">
        <w:trPr>
          <w:tblCellSpacing w:w="0" w:type="dxa"/>
        </w:trPr>
        <w:tc>
          <w:tcPr>
            <w:tcW w:w="250" w:type="pct"/>
            <w:shd w:val="clear" w:color="auto" w:fill="FFFFFF"/>
            <w:tcMar>
              <w:top w:w="15" w:type="dxa"/>
              <w:left w:w="15" w:type="dxa"/>
              <w:bottom w:w="15" w:type="dxa"/>
              <w:right w:w="15" w:type="dxa"/>
            </w:tcMar>
            <w:hideMark/>
          </w:tcPr>
          <w:p w14:paraId="043F5126"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"ft26"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26.</w:t>
            </w:r>
            <w:r w:rsidRPr="005D20B6">
              <w:rPr>
                <w:rFonts w:ascii="Arial" w:eastAsia="Times New Roman" w:hAnsi="Arial" w:cs="Arial"/>
                <w:color w:val="000000"/>
                <w:sz w:val="18"/>
                <w:szCs w:val="18"/>
                <w:lang w:eastAsia="en-GB"/>
              </w:rPr>
              <w:fldChar w:fldCharType="end"/>
            </w:r>
            <w:bookmarkEnd w:id="68"/>
          </w:p>
        </w:tc>
        <w:tc>
          <w:tcPr>
            <w:tcW w:w="0" w:type="auto"/>
            <w:shd w:val="clear" w:color="auto" w:fill="FFFFFF"/>
            <w:tcMar>
              <w:top w:w="15" w:type="dxa"/>
              <w:left w:w="15" w:type="dxa"/>
              <w:bottom w:w="15" w:type="dxa"/>
              <w:right w:w="15" w:type="dxa"/>
            </w:tcMar>
            <w:vAlign w:val="center"/>
            <w:hideMark/>
          </w:tcPr>
          <w:p w14:paraId="0C18CB04" w14:textId="3F8C6930" w:rsidR="005D20B6" w:rsidRPr="005D20B6" w:rsidRDefault="005D20B6" w:rsidP="005D20B6">
            <w:pPr>
              <w:spacing w:after="0" w:line="252" w:lineRule="atLeast"/>
              <w:jc w:val="both"/>
              <w:rPr>
                <w:rFonts w:ascii="Arial" w:eastAsia="Times New Roman" w:hAnsi="Arial" w:cs="Arial"/>
                <w:color w:val="000000"/>
                <w:sz w:val="18"/>
                <w:szCs w:val="18"/>
                <w:lang w:eastAsia="en-GB"/>
              </w:rPr>
            </w:pPr>
            <w:proofErr w:type="spellStart"/>
            <w:r w:rsidRPr="005D20B6">
              <w:rPr>
                <w:rFonts w:ascii="Arial" w:eastAsia="Times New Roman" w:hAnsi="Arial" w:cs="Arial"/>
                <w:color w:val="000000"/>
                <w:sz w:val="18"/>
                <w:szCs w:val="18"/>
                <w:lang w:eastAsia="en-GB"/>
              </w:rPr>
              <w:t>Kruszewski</w:t>
            </w:r>
            <w:proofErr w:type="spellEnd"/>
            <w:r w:rsidRPr="005D20B6">
              <w:rPr>
                <w:rFonts w:ascii="Arial" w:eastAsia="Times New Roman" w:hAnsi="Arial" w:cs="Arial"/>
                <w:color w:val="000000"/>
                <w:sz w:val="18"/>
                <w:szCs w:val="18"/>
                <w:lang w:eastAsia="en-GB"/>
              </w:rPr>
              <w:t xml:space="preserve"> P, Pareja JA, </w:t>
            </w:r>
            <w:proofErr w:type="spellStart"/>
            <w:r w:rsidRPr="005D20B6">
              <w:rPr>
                <w:rFonts w:ascii="Arial" w:eastAsia="Times New Roman" w:hAnsi="Arial" w:cs="Arial"/>
                <w:color w:val="000000"/>
                <w:sz w:val="18"/>
                <w:szCs w:val="18"/>
                <w:lang w:eastAsia="en-GB"/>
              </w:rPr>
              <w:t>Caminero</w:t>
            </w:r>
            <w:proofErr w:type="spellEnd"/>
            <w:r w:rsidRPr="005D20B6">
              <w:rPr>
                <w:rFonts w:ascii="Arial" w:eastAsia="Times New Roman" w:hAnsi="Arial" w:cs="Arial"/>
                <w:color w:val="000000"/>
                <w:sz w:val="18"/>
                <w:szCs w:val="18"/>
                <w:lang w:eastAsia="en-GB"/>
              </w:rPr>
              <w:t xml:space="preserve"> AB, </w:t>
            </w:r>
            <w:proofErr w:type="spellStart"/>
            <w:r w:rsidRPr="005D20B6">
              <w:rPr>
                <w:rFonts w:ascii="Arial" w:eastAsia="Times New Roman" w:hAnsi="Arial" w:cs="Arial"/>
                <w:color w:val="000000"/>
                <w:sz w:val="18"/>
                <w:szCs w:val="18"/>
                <w:lang w:eastAsia="en-GB"/>
              </w:rPr>
              <w:t>Sjaastad</w:t>
            </w:r>
            <w:proofErr w:type="spellEnd"/>
            <w:r w:rsidRPr="005D20B6">
              <w:rPr>
                <w:rFonts w:ascii="Arial" w:eastAsia="Times New Roman" w:hAnsi="Arial" w:cs="Arial"/>
                <w:color w:val="000000"/>
                <w:sz w:val="18"/>
                <w:szCs w:val="18"/>
                <w:lang w:eastAsia="en-GB"/>
              </w:rPr>
              <w:t xml:space="preserve"> O. Cluster headache and SUNCT: Similarities and differences. J Headache Pain </w:t>
            </w:r>
            <w:proofErr w:type="gramStart"/>
            <w:r w:rsidRPr="005D20B6">
              <w:rPr>
                <w:rFonts w:ascii="Arial" w:eastAsia="Times New Roman" w:hAnsi="Arial" w:cs="Arial"/>
                <w:color w:val="000000"/>
                <w:sz w:val="18"/>
                <w:szCs w:val="18"/>
                <w:lang w:eastAsia="en-GB"/>
              </w:rPr>
              <w:t>2001;2:57</w:t>
            </w:r>
            <w:proofErr w:type="gramEnd"/>
            <w:r w:rsidRPr="005D20B6">
              <w:rPr>
                <w:rFonts w:ascii="Arial" w:eastAsia="Times New Roman" w:hAnsi="Arial" w:cs="Arial"/>
                <w:color w:val="000000"/>
                <w:sz w:val="18"/>
                <w:szCs w:val="18"/>
                <w:lang w:eastAsia="en-GB"/>
              </w:rPr>
              <w:t>.  </w:t>
            </w:r>
            <w:r w:rsidRPr="005D20B6">
              <w:rPr>
                <w:rFonts w:ascii="Arial" w:eastAsia="Times New Roman" w:hAnsi="Arial" w:cs="Arial"/>
                <w:noProof/>
                <w:color w:val="0000FF"/>
                <w:sz w:val="18"/>
                <w:szCs w:val="18"/>
                <w:lang w:eastAsia="en-GB"/>
              </w:rPr>
              <w:drawing>
                <wp:inline distT="0" distB="0" distL="0" distR="0" wp14:anchorId="4C2A043E" wp14:editId="4E5C21E0">
                  <wp:extent cx="83820" cy="95250"/>
                  <wp:effectExtent l="0" t="0" r="0" b="0"/>
                  <wp:docPr id="14" name="Picture 14" descr="Back to cited text no. 26">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ack to cited text no. 26">
                            <a:hlinkClick r:id="rId9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69" w:name="ref27"/>
      <w:tr w:rsidR="005D20B6" w:rsidRPr="005D20B6" w14:paraId="274158B0" w14:textId="77777777" w:rsidTr="005D20B6">
        <w:trPr>
          <w:tblCellSpacing w:w="0" w:type="dxa"/>
        </w:trPr>
        <w:tc>
          <w:tcPr>
            <w:tcW w:w="250" w:type="pct"/>
            <w:shd w:val="clear" w:color="auto" w:fill="FFFFFF"/>
            <w:tcMar>
              <w:top w:w="15" w:type="dxa"/>
              <w:left w:w="15" w:type="dxa"/>
              <w:bottom w:w="15" w:type="dxa"/>
              <w:right w:w="15" w:type="dxa"/>
            </w:tcMar>
            <w:hideMark/>
          </w:tcPr>
          <w:p w14:paraId="2B9AB003"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"ft27"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27.</w:t>
            </w:r>
            <w:r w:rsidRPr="005D20B6">
              <w:rPr>
                <w:rFonts w:ascii="Arial" w:eastAsia="Times New Roman" w:hAnsi="Arial" w:cs="Arial"/>
                <w:color w:val="000000"/>
                <w:sz w:val="18"/>
                <w:szCs w:val="18"/>
                <w:lang w:eastAsia="en-GB"/>
              </w:rPr>
              <w:fldChar w:fldCharType="end"/>
            </w:r>
            <w:bookmarkEnd w:id="69"/>
          </w:p>
        </w:tc>
        <w:tc>
          <w:tcPr>
            <w:tcW w:w="0" w:type="auto"/>
            <w:shd w:val="clear" w:color="auto" w:fill="FFFFFF"/>
            <w:tcMar>
              <w:top w:w="15" w:type="dxa"/>
              <w:left w:w="15" w:type="dxa"/>
              <w:bottom w:w="15" w:type="dxa"/>
              <w:right w:w="15" w:type="dxa"/>
            </w:tcMar>
            <w:vAlign w:val="center"/>
            <w:hideMark/>
          </w:tcPr>
          <w:p w14:paraId="685F3356" w14:textId="5D4DD020"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 xml:space="preserve">Rossi P, </w:t>
            </w:r>
            <w:proofErr w:type="spellStart"/>
            <w:r w:rsidRPr="005D20B6">
              <w:rPr>
                <w:rFonts w:ascii="Arial" w:eastAsia="Times New Roman" w:hAnsi="Arial" w:cs="Arial"/>
                <w:color w:val="000000"/>
                <w:sz w:val="18"/>
                <w:szCs w:val="18"/>
                <w:lang w:eastAsia="en-GB"/>
              </w:rPr>
              <w:t>Tassorelli</w:t>
            </w:r>
            <w:proofErr w:type="spellEnd"/>
            <w:r w:rsidRPr="005D20B6">
              <w:rPr>
                <w:rFonts w:ascii="Arial" w:eastAsia="Times New Roman" w:hAnsi="Arial" w:cs="Arial"/>
                <w:color w:val="000000"/>
                <w:sz w:val="18"/>
                <w:szCs w:val="18"/>
                <w:lang w:eastAsia="en-GB"/>
              </w:rPr>
              <w:t xml:space="preserve"> C, Allena M, Ferrante E, </w:t>
            </w:r>
            <w:proofErr w:type="spellStart"/>
            <w:r w:rsidRPr="005D20B6">
              <w:rPr>
                <w:rFonts w:ascii="Arial" w:eastAsia="Times New Roman" w:hAnsi="Arial" w:cs="Arial"/>
                <w:color w:val="000000"/>
                <w:sz w:val="18"/>
                <w:szCs w:val="18"/>
                <w:lang w:eastAsia="en-GB"/>
              </w:rPr>
              <w:t>Lisotto</w:t>
            </w:r>
            <w:proofErr w:type="spellEnd"/>
            <w:r w:rsidRPr="005D20B6">
              <w:rPr>
                <w:rFonts w:ascii="Arial" w:eastAsia="Times New Roman" w:hAnsi="Arial" w:cs="Arial"/>
                <w:color w:val="000000"/>
                <w:sz w:val="18"/>
                <w:szCs w:val="18"/>
                <w:lang w:eastAsia="en-GB"/>
              </w:rPr>
              <w:t xml:space="preserve"> C, Nappi G. Focus on therapy: Hemicrania continua and new daily persistent headache. J Headache Pain </w:t>
            </w:r>
            <w:proofErr w:type="gramStart"/>
            <w:r w:rsidRPr="005D20B6">
              <w:rPr>
                <w:rFonts w:ascii="Arial" w:eastAsia="Times New Roman" w:hAnsi="Arial" w:cs="Arial"/>
                <w:color w:val="000000"/>
                <w:sz w:val="18"/>
                <w:szCs w:val="18"/>
                <w:lang w:eastAsia="en-GB"/>
              </w:rPr>
              <w:t>2010;11:259</w:t>
            </w:r>
            <w:proofErr w:type="gramEnd"/>
            <w:r w:rsidRPr="005D20B6">
              <w:rPr>
                <w:rFonts w:ascii="Arial" w:eastAsia="Times New Roman" w:hAnsi="Arial" w:cs="Arial"/>
                <w:color w:val="000000"/>
                <w:sz w:val="18"/>
                <w:szCs w:val="18"/>
                <w:lang w:eastAsia="en-GB"/>
              </w:rPr>
              <w:t>-65.  </w:t>
            </w:r>
            <w:r w:rsidRPr="005D20B6">
              <w:rPr>
                <w:rFonts w:ascii="Arial" w:eastAsia="Times New Roman" w:hAnsi="Arial" w:cs="Arial"/>
                <w:noProof/>
                <w:color w:val="0000FF"/>
                <w:sz w:val="18"/>
                <w:szCs w:val="18"/>
                <w:lang w:eastAsia="en-GB"/>
              </w:rPr>
              <w:drawing>
                <wp:inline distT="0" distB="0" distL="0" distR="0" wp14:anchorId="02F1AB06" wp14:editId="70A74D4F">
                  <wp:extent cx="83820" cy="95250"/>
                  <wp:effectExtent l="0" t="0" r="0" b="0"/>
                  <wp:docPr id="13" name="Picture 13" descr="Back to cited text no. 27">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ack to cited text no. 27">
                            <a:hlinkClick r:id="rId91"/>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70" w:name="ref28"/>
      <w:tr w:rsidR="005D20B6" w:rsidRPr="005D20B6" w14:paraId="3BED1FC6" w14:textId="77777777" w:rsidTr="005D20B6">
        <w:trPr>
          <w:tblCellSpacing w:w="0" w:type="dxa"/>
        </w:trPr>
        <w:tc>
          <w:tcPr>
            <w:tcW w:w="250" w:type="pct"/>
            <w:shd w:val="clear" w:color="auto" w:fill="FFFFFF"/>
            <w:tcMar>
              <w:top w:w="15" w:type="dxa"/>
              <w:left w:w="15" w:type="dxa"/>
              <w:bottom w:w="15" w:type="dxa"/>
              <w:right w:w="15" w:type="dxa"/>
            </w:tcMar>
            <w:hideMark/>
          </w:tcPr>
          <w:p w14:paraId="10F427BD"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"ft28"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28.</w:t>
            </w:r>
            <w:r w:rsidRPr="005D20B6">
              <w:rPr>
                <w:rFonts w:ascii="Arial" w:eastAsia="Times New Roman" w:hAnsi="Arial" w:cs="Arial"/>
                <w:color w:val="000000"/>
                <w:sz w:val="18"/>
                <w:szCs w:val="18"/>
                <w:lang w:eastAsia="en-GB"/>
              </w:rPr>
              <w:fldChar w:fldCharType="end"/>
            </w:r>
            <w:bookmarkEnd w:id="70"/>
          </w:p>
        </w:tc>
        <w:tc>
          <w:tcPr>
            <w:tcW w:w="0" w:type="auto"/>
            <w:shd w:val="clear" w:color="auto" w:fill="FFFFFF"/>
            <w:tcMar>
              <w:top w:w="15" w:type="dxa"/>
              <w:left w:w="15" w:type="dxa"/>
              <w:bottom w:w="15" w:type="dxa"/>
              <w:right w:w="15" w:type="dxa"/>
            </w:tcMar>
            <w:vAlign w:val="center"/>
            <w:hideMark/>
          </w:tcPr>
          <w:p w14:paraId="01A5424C" w14:textId="69A8A0DC"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Goadsby PJ. Trigeminal autonomic cephalalgias. Continuum (</w:t>
            </w:r>
            <w:proofErr w:type="spellStart"/>
            <w:r w:rsidRPr="005D20B6">
              <w:rPr>
                <w:rFonts w:ascii="Arial" w:eastAsia="Times New Roman" w:hAnsi="Arial" w:cs="Arial"/>
                <w:color w:val="000000"/>
                <w:sz w:val="18"/>
                <w:szCs w:val="18"/>
                <w:lang w:eastAsia="en-GB"/>
              </w:rPr>
              <w:t>Minneap</w:t>
            </w:r>
            <w:proofErr w:type="spellEnd"/>
            <w:r w:rsidRPr="005D20B6">
              <w:rPr>
                <w:rFonts w:ascii="Arial" w:eastAsia="Times New Roman" w:hAnsi="Arial" w:cs="Arial"/>
                <w:color w:val="000000"/>
                <w:sz w:val="18"/>
                <w:szCs w:val="18"/>
                <w:lang w:eastAsia="en-GB"/>
              </w:rPr>
              <w:t xml:space="preserve"> </w:t>
            </w:r>
            <w:proofErr w:type="spellStart"/>
            <w:r w:rsidRPr="005D20B6">
              <w:rPr>
                <w:rFonts w:ascii="Arial" w:eastAsia="Times New Roman" w:hAnsi="Arial" w:cs="Arial"/>
                <w:color w:val="000000"/>
                <w:sz w:val="18"/>
                <w:szCs w:val="18"/>
                <w:lang w:eastAsia="en-GB"/>
              </w:rPr>
              <w:t>Minn</w:t>
            </w:r>
            <w:proofErr w:type="spellEnd"/>
            <w:r w:rsidRPr="005D20B6">
              <w:rPr>
                <w:rFonts w:ascii="Arial" w:eastAsia="Times New Roman" w:hAnsi="Arial" w:cs="Arial"/>
                <w:color w:val="000000"/>
                <w:sz w:val="18"/>
                <w:szCs w:val="18"/>
                <w:lang w:eastAsia="en-GB"/>
              </w:rPr>
              <w:t xml:space="preserve">) </w:t>
            </w:r>
            <w:proofErr w:type="gramStart"/>
            <w:r w:rsidRPr="005D20B6">
              <w:rPr>
                <w:rFonts w:ascii="Arial" w:eastAsia="Times New Roman" w:hAnsi="Arial" w:cs="Arial"/>
                <w:color w:val="000000"/>
                <w:sz w:val="18"/>
                <w:szCs w:val="18"/>
                <w:lang w:eastAsia="en-GB"/>
              </w:rPr>
              <w:t>2012;18:883</w:t>
            </w:r>
            <w:proofErr w:type="gramEnd"/>
            <w:r w:rsidRPr="005D20B6">
              <w:rPr>
                <w:rFonts w:ascii="Arial" w:eastAsia="Times New Roman" w:hAnsi="Arial" w:cs="Arial"/>
                <w:color w:val="000000"/>
                <w:sz w:val="18"/>
                <w:szCs w:val="18"/>
                <w:lang w:eastAsia="en-GB"/>
              </w:rPr>
              <w:t>-95.  </w:t>
            </w:r>
            <w:r w:rsidRPr="005D20B6">
              <w:rPr>
                <w:rFonts w:ascii="Arial" w:eastAsia="Times New Roman" w:hAnsi="Arial" w:cs="Arial"/>
                <w:noProof/>
                <w:color w:val="0000FF"/>
                <w:sz w:val="18"/>
                <w:szCs w:val="18"/>
                <w:lang w:eastAsia="en-GB"/>
              </w:rPr>
              <w:drawing>
                <wp:inline distT="0" distB="0" distL="0" distR="0" wp14:anchorId="0C3AB942" wp14:editId="0783E303">
                  <wp:extent cx="83820" cy="95250"/>
                  <wp:effectExtent l="0" t="0" r="0" b="0"/>
                  <wp:docPr id="12" name="Picture 12" descr="Back to cited text no. 28">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ack to cited text no. 28">
                            <a:hlinkClick r:id="rId9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71" w:name="ref29"/>
      <w:tr w:rsidR="005D20B6" w:rsidRPr="005D20B6" w14:paraId="5C6EF4FC" w14:textId="77777777" w:rsidTr="005D20B6">
        <w:trPr>
          <w:tblCellSpacing w:w="0" w:type="dxa"/>
        </w:trPr>
        <w:tc>
          <w:tcPr>
            <w:tcW w:w="250" w:type="pct"/>
            <w:shd w:val="clear" w:color="auto" w:fill="FFFFFF"/>
            <w:tcMar>
              <w:top w:w="15" w:type="dxa"/>
              <w:left w:w="15" w:type="dxa"/>
              <w:bottom w:w="15" w:type="dxa"/>
              <w:right w:w="15" w:type="dxa"/>
            </w:tcMar>
            <w:hideMark/>
          </w:tcPr>
          <w:p w14:paraId="12E8B152"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"ft29"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29.</w:t>
            </w:r>
            <w:r w:rsidRPr="005D20B6">
              <w:rPr>
                <w:rFonts w:ascii="Arial" w:eastAsia="Times New Roman" w:hAnsi="Arial" w:cs="Arial"/>
                <w:color w:val="000000"/>
                <w:sz w:val="18"/>
                <w:szCs w:val="18"/>
                <w:lang w:eastAsia="en-GB"/>
              </w:rPr>
              <w:fldChar w:fldCharType="end"/>
            </w:r>
            <w:bookmarkEnd w:id="71"/>
          </w:p>
        </w:tc>
        <w:tc>
          <w:tcPr>
            <w:tcW w:w="0" w:type="auto"/>
            <w:shd w:val="clear" w:color="auto" w:fill="FFFFFF"/>
            <w:tcMar>
              <w:top w:w="15" w:type="dxa"/>
              <w:left w:w="15" w:type="dxa"/>
              <w:bottom w:w="15" w:type="dxa"/>
              <w:right w:w="15" w:type="dxa"/>
            </w:tcMar>
            <w:vAlign w:val="center"/>
            <w:hideMark/>
          </w:tcPr>
          <w:p w14:paraId="03E7532F" w14:textId="4ACDE0C0"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 xml:space="preserve">Miller S, Sinclair AJ, Davies B, </w:t>
            </w:r>
            <w:proofErr w:type="spellStart"/>
            <w:r w:rsidRPr="005D20B6">
              <w:rPr>
                <w:rFonts w:ascii="Arial" w:eastAsia="Times New Roman" w:hAnsi="Arial" w:cs="Arial"/>
                <w:color w:val="000000"/>
                <w:sz w:val="18"/>
                <w:szCs w:val="18"/>
                <w:lang w:eastAsia="en-GB"/>
              </w:rPr>
              <w:t>Matharu</w:t>
            </w:r>
            <w:proofErr w:type="spellEnd"/>
            <w:r w:rsidRPr="005D20B6">
              <w:rPr>
                <w:rFonts w:ascii="Arial" w:eastAsia="Times New Roman" w:hAnsi="Arial" w:cs="Arial"/>
                <w:color w:val="000000"/>
                <w:sz w:val="18"/>
                <w:szCs w:val="18"/>
                <w:lang w:eastAsia="en-GB"/>
              </w:rPr>
              <w:t xml:space="preserve"> M. Neurostimulation in the treatment of primary headaches. </w:t>
            </w:r>
            <w:proofErr w:type="spellStart"/>
            <w:r w:rsidRPr="005D20B6">
              <w:rPr>
                <w:rFonts w:ascii="Arial" w:eastAsia="Times New Roman" w:hAnsi="Arial" w:cs="Arial"/>
                <w:color w:val="000000"/>
                <w:sz w:val="18"/>
                <w:szCs w:val="18"/>
                <w:lang w:eastAsia="en-GB"/>
              </w:rPr>
              <w:t>Pract</w:t>
            </w:r>
            <w:proofErr w:type="spellEnd"/>
            <w:r w:rsidRPr="005D20B6">
              <w:rPr>
                <w:rFonts w:ascii="Arial" w:eastAsia="Times New Roman" w:hAnsi="Arial" w:cs="Arial"/>
                <w:color w:val="000000"/>
                <w:sz w:val="18"/>
                <w:szCs w:val="18"/>
                <w:lang w:eastAsia="en-GB"/>
              </w:rPr>
              <w:t xml:space="preserve"> </w:t>
            </w:r>
            <w:proofErr w:type="spellStart"/>
            <w:r w:rsidRPr="005D20B6">
              <w:rPr>
                <w:rFonts w:ascii="Arial" w:eastAsia="Times New Roman" w:hAnsi="Arial" w:cs="Arial"/>
                <w:color w:val="000000"/>
                <w:sz w:val="18"/>
                <w:szCs w:val="18"/>
                <w:lang w:eastAsia="en-GB"/>
              </w:rPr>
              <w:t>Neurol</w:t>
            </w:r>
            <w:proofErr w:type="spellEnd"/>
            <w:r w:rsidRPr="005D20B6">
              <w:rPr>
                <w:rFonts w:ascii="Arial" w:eastAsia="Times New Roman" w:hAnsi="Arial" w:cs="Arial"/>
                <w:color w:val="000000"/>
                <w:sz w:val="18"/>
                <w:szCs w:val="18"/>
                <w:lang w:eastAsia="en-GB"/>
              </w:rPr>
              <w:t xml:space="preserve"> </w:t>
            </w:r>
            <w:proofErr w:type="gramStart"/>
            <w:r w:rsidRPr="005D20B6">
              <w:rPr>
                <w:rFonts w:ascii="Arial" w:eastAsia="Times New Roman" w:hAnsi="Arial" w:cs="Arial"/>
                <w:color w:val="000000"/>
                <w:sz w:val="18"/>
                <w:szCs w:val="18"/>
                <w:lang w:eastAsia="en-GB"/>
              </w:rPr>
              <w:t>2016;16:362</w:t>
            </w:r>
            <w:proofErr w:type="gramEnd"/>
            <w:r w:rsidRPr="005D20B6">
              <w:rPr>
                <w:rFonts w:ascii="Arial" w:eastAsia="Times New Roman" w:hAnsi="Arial" w:cs="Arial"/>
                <w:color w:val="000000"/>
                <w:sz w:val="18"/>
                <w:szCs w:val="18"/>
                <w:lang w:eastAsia="en-GB"/>
              </w:rPr>
              <w:t>-75.  </w:t>
            </w:r>
            <w:r w:rsidRPr="005D20B6">
              <w:rPr>
                <w:rFonts w:ascii="Arial" w:eastAsia="Times New Roman" w:hAnsi="Arial" w:cs="Arial"/>
                <w:noProof/>
                <w:color w:val="0000FF"/>
                <w:sz w:val="18"/>
                <w:szCs w:val="18"/>
                <w:lang w:eastAsia="en-GB"/>
              </w:rPr>
              <w:drawing>
                <wp:inline distT="0" distB="0" distL="0" distR="0" wp14:anchorId="43E1D5AC" wp14:editId="175FA1C6">
                  <wp:extent cx="83820" cy="95250"/>
                  <wp:effectExtent l="0" t="0" r="0" b="0"/>
                  <wp:docPr id="11" name="Picture 11" descr="Back to cited text no. 29">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ack to cited text no. 29">
                            <a:hlinkClick r:id="rId93"/>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72" w:name="ref30"/>
      <w:tr w:rsidR="005D20B6" w:rsidRPr="005D20B6" w14:paraId="3E4D6920" w14:textId="77777777" w:rsidTr="005D20B6">
        <w:trPr>
          <w:tblCellSpacing w:w="0" w:type="dxa"/>
        </w:trPr>
        <w:tc>
          <w:tcPr>
            <w:tcW w:w="250" w:type="pct"/>
            <w:shd w:val="clear" w:color="auto" w:fill="FFFFFF"/>
            <w:tcMar>
              <w:top w:w="15" w:type="dxa"/>
              <w:left w:w="15" w:type="dxa"/>
              <w:bottom w:w="15" w:type="dxa"/>
              <w:right w:w="15" w:type="dxa"/>
            </w:tcMar>
            <w:hideMark/>
          </w:tcPr>
          <w:p w14:paraId="27B94941"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"ft30"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30.</w:t>
            </w:r>
            <w:r w:rsidRPr="005D20B6">
              <w:rPr>
                <w:rFonts w:ascii="Arial" w:eastAsia="Times New Roman" w:hAnsi="Arial" w:cs="Arial"/>
                <w:color w:val="000000"/>
                <w:sz w:val="18"/>
                <w:szCs w:val="18"/>
                <w:lang w:eastAsia="en-GB"/>
              </w:rPr>
              <w:fldChar w:fldCharType="end"/>
            </w:r>
            <w:bookmarkEnd w:id="72"/>
          </w:p>
        </w:tc>
        <w:tc>
          <w:tcPr>
            <w:tcW w:w="0" w:type="auto"/>
            <w:shd w:val="clear" w:color="auto" w:fill="FFFFFF"/>
            <w:tcMar>
              <w:top w:w="15" w:type="dxa"/>
              <w:left w:w="15" w:type="dxa"/>
              <w:bottom w:w="15" w:type="dxa"/>
              <w:right w:w="15" w:type="dxa"/>
            </w:tcMar>
            <w:vAlign w:val="center"/>
            <w:hideMark/>
          </w:tcPr>
          <w:p w14:paraId="0A3C1710" w14:textId="67A4AB7A"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 xml:space="preserve">Ahmed F. Headache disorders: Differentiating and managing the common subtypes. Br J Pain </w:t>
            </w:r>
            <w:proofErr w:type="gramStart"/>
            <w:r w:rsidRPr="005D20B6">
              <w:rPr>
                <w:rFonts w:ascii="Arial" w:eastAsia="Times New Roman" w:hAnsi="Arial" w:cs="Arial"/>
                <w:color w:val="000000"/>
                <w:sz w:val="18"/>
                <w:szCs w:val="18"/>
                <w:lang w:eastAsia="en-GB"/>
              </w:rPr>
              <w:t>2012;6:124</w:t>
            </w:r>
            <w:proofErr w:type="gramEnd"/>
            <w:r w:rsidRPr="005D20B6">
              <w:rPr>
                <w:rFonts w:ascii="Arial" w:eastAsia="Times New Roman" w:hAnsi="Arial" w:cs="Arial"/>
                <w:color w:val="000000"/>
                <w:sz w:val="18"/>
                <w:szCs w:val="18"/>
                <w:lang w:eastAsia="en-GB"/>
              </w:rPr>
              <w:t>-32.  </w:t>
            </w:r>
            <w:r w:rsidRPr="005D20B6">
              <w:rPr>
                <w:rFonts w:ascii="Arial" w:eastAsia="Times New Roman" w:hAnsi="Arial" w:cs="Arial"/>
                <w:noProof/>
                <w:color w:val="0000FF"/>
                <w:sz w:val="18"/>
                <w:szCs w:val="18"/>
                <w:lang w:eastAsia="en-GB"/>
              </w:rPr>
              <w:drawing>
                <wp:inline distT="0" distB="0" distL="0" distR="0" wp14:anchorId="49CEF6E6" wp14:editId="1EEF9144">
                  <wp:extent cx="83820" cy="95250"/>
                  <wp:effectExtent l="0" t="0" r="0" b="0"/>
                  <wp:docPr id="10" name="Picture 10" descr="Back to cited text no. 30">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ack to cited text no. 30">
                            <a:hlinkClick r:id="rId94"/>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73" w:name="ref31"/>
      <w:tr w:rsidR="005D20B6" w:rsidRPr="005D20B6" w14:paraId="761DA2D5" w14:textId="77777777" w:rsidTr="005D20B6">
        <w:trPr>
          <w:tblCellSpacing w:w="0" w:type="dxa"/>
        </w:trPr>
        <w:tc>
          <w:tcPr>
            <w:tcW w:w="250" w:type="pct"/>
            <w:shd w:val="clear" w:color="auto" w:fill="FFFFFF"/>
            <w:tcMar>
              <w:top w:w="15" w:type="dxa"/>
              <w:left w:w="15" w:type="dxa"/>
              <w:bottom w:w="15" w:type="dxa"/>
              <w:right w:w="15" w:type="dxa"/>
            </w:tcMar>
            <w:hideMark/>
          </w:tcPr>
          <w:p w14:paraId="3AC6BFD3"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"ft31"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31.</w:t>
            </w:r>
            <w:r w:rsidRPr="005D20B6">
              <w:rPr>
                <w:rFonts w:ascii="Arial" w:eastAsia="Times New Roman" w:hAnsi="Arial" w:cs="Arial"/>
                <w:color w:val="000000"/>
                <w:sz w:val="18"/>
                <w:szCs w:val="18"/>
                <w:lang w:eastAsia="en-GB"/>
              </w:rPr>
              <w:fldChar w:fldCharType="end"/>
            </w:r>
            <w:bookmarkEnd w:id="73"/>
          </w:p>
        </w:tc>
        <w:tc>
          <w:tcPr>
            <w:tcW w:w="0" w:type="auto"/>
            <w:shd w:val="clear" w:color="auto" w:fill="FFFFFF"/>
            <w:tcMar>
              <w:top w:w="15" w:type="dxa"/>
              <w:left w:w="15" w:type="dxa"/>
              <w:bottom w:w="15" w:type="dxa"/>
              <w:right w:w="15" w:type="dxa"/>
            </w:tcMar>
            <w:vAlign w:val="center"/>
            <w:hideMark/>
          </w:tcPr>
          <w:p w14:paraId="75B9DB43" w14:textId="6086C68F" w:rsidR="005D20B6" w:rsidRPr="005D20B6" w:rsidRDefault="005D20B6" w:rsidP="005D20B6">
            <w:pPr>
              <w:spacing w:after="0" w:line="252" w:lineRule="atLeast"/>
              <w:jc w:val="both"/>
              <w:rPr>
                <w:rFonts w:ascii="Arial" w:eastAsia="Times New Roman" w:hAnsi="Arial" w:cs="Arial"/>
                <w:color w:val="000000"/>
                <w:sz w:val="18"/>
                <w:szCs w:val="18"/>
                <w:lang w:eastAsia="en-GB"/>
              </w:rPr>
            </w:pPr>
            <w:proofErr w:type="spellStart"/>
            <w:r w:rsidRPr="005D20B6">
              <w:rPr>
                <w:rFonts w:ascii="Arial" w:eastAsia="Times New Roman" w:hAnsi="Arial" w:cs="Arial"/>
                <w:color w:val="000000"/>
                <w:sz w:val="18"/>
                <w:szCs w:val="18"/>
                <w:lang w:eastAsia="en-GB"/>
              </w:rPr>
              <w:t>Sjaastad</w:t>
            </w:r>
            <w:proofErr w:type="spellEnd"/>
            <w:r w:rsidRPr="005D20B6">
              <w:rPr>
                <w:rFonts w:ascii="Arial" w:eastAsia="Times New Roman" w:hAnsi="Arial" w:cs="Arial"/>
                <w:color w:val="000000"/>
                <w:sz w:val="18"/>
                <w:szCs w:val="18"/>
                <w:lang w:eastAsia="en-GB"/>
              </w:rPr>
              <w:t xml:space="preserve"> O. SUNCT syndrome: The materialization of a headache syndrome. Clin </w:t>
            </w:r>
            <w:proofErr w:type="spellStart"/>
            <w:r w:rsidRPr="005D20B6">
              <w:rPr>
                <w:rFonts w:ascii="Arial" w:eastAsia="Times New Roman" w:hAnsi="Arial" w:cs="Arial"/>
                <w:color w:val="000000"/>
                <w:sz w:val="18"/>
                <w:szCs w:val="18"/>
                <w:lang w:eastAsia="en-GB"/>
              </w:rPr>
              <w:t>Ophthalmol</w:t>
            </w:r>
            <w:proofErr w:type="spellEnd"/>
            <w:r w:rsidRPr="005D20B6">
              <w:rPr>
                <w:rFonts w:ascii="Arial" w:eastAsia="Times New Roman" w:hAnsi="Arial" w:cs="Arial"/>
                <w:color w:val="000000"/>
                <w:sz w:val="18"/>
                <w:szCs w:val="18"/>
                <w:lang w:eastAsia="en-GB"/>
              </w:rPr>
              <w:t xml:space="preserve"> </w:t>
            </w:r>
            <w:proofErr w:type="gramStart"/>
            <w:r w:rsidRPr="005D20B6">
              <w:rPr>
                <w:rFonts w:ascii="Arial" w:eastAsia="Times New Roman" w:hAnsi="Arial" w:cs="Arial"/>
                <w:color w:val="000000"/>
                <w:sz w:val="18"/>
                <w:szCs w:val="18"/>
                <w:lang w:eastAsia="en-GB"/>
              </w:rPr>
              <w:t>2008;2:533</w:t>
            </w:r>
            <w:proofErr w:type="gramEnd"/>
            <w:r w:rsidRPr="005D20B6">
              <w:rPr>
                <w:rFonts w:ascii="Arial" w:eastAsia="Times New Roman" w:hAnsi="Arial" w:cs="Arial"/>
                <w:color w:val="000000"/>
                <w:sz w:val="18"/>
                <w:szCs w:val="18"/>
                <w:lang w:eastAsia="en-GB"/>
              </w:rPr>
              <w:t>-43.  </w:t>
            </w:r>
            <w:r w:rsidRPr="005D20B6">
              <w:rPr>
                <w:rFonts w:ascii="Arial" w:eastAsia="Times New Roman" w:hAnsi="Arial" w:cs="Arial"/>
                <w:noProof/>
                <w:color w:val="0000FF"/>
                <w:sz w:val="18"/>
                <w:szCs w:val="18"/>
                <w:lang w:eastAsia="en-GB"/>
              </w:rPr>
              <w:drawing>
                <wp:inline distT="0" distB="0" distL="0" distR="0" wp14:anchorId="23E2B4CA" wp14:editId="55A971FC">
                  <wp:extent cx="83820" cy="95250"/>
                  <wp:effectExtent l="0" t="0" r="0" b="0"/>
                  <wp:docPr id="9" name="Picture 9" descr="Back to cited text no. 31">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ack to cited text no. 31">
                            <a:hlinkClick r:id="rId95"/>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74" w:name="ref32"/>
      <w:tr w:rsidR="005D20B6" w:rsidRPr="005D20B6" w14:paraId="5D86F638" w14:textId="77777777" w:rsidTr="005D20B6">
        <w:trPr>
          <w:tblCellSpacing w:w="0" w:type="dxa"/>
        </w:trPr>
        <w:tc>
          <w:tcPr>
            <w:tcW w:w="250" w:type="pct"/>
            <w:shd w:val="clear" w:color="auto" w:fill="FFFFFF"/>
            <w:tcMar>
              <w:top w:w="15" w:type="dxa"/>
              <w:left w:w="15" w:type="dxa"/>
              <w:bottom w:w="15" w:type="dxa"/>
              <w:right w:w="15" w:type="dxa"/>
            </w:tcMar>
            <w:hideMark/>
          </w:tcPr>
          <w:p w14:paraId="69FCAB34"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"ft32"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32.</w:t>
            </w:r>
            <w:r w:rsidRPr="005D20B6">
              <w:rPr>
                <w:rFonts w:ascii="Arial" w:eastAsia="Times New Roman" w:hAnsi="Arial" w:cs="Arial"/>
                <w:color w:val="000000"/>
                <w:sz w:val="18"/>
                <w:szCs w:val="18"/>
                <w:lang w:eastAsia="en-GB"/>
              </w:rPr>
              <w:fldChar w:fldCharType="end"/>
            </w:r>
            <w:bookmarkEnd w:id="74"/>
          </w:p>
        </w:tc>
        <w:tc>
          <w:tcPr>
            <w:tcW w:w="0" w:type="auto"/>
            <w:shd w:val="clear" w:color="auto" w:fill="FFFFFF"/>
            <w:tcMar>
              <w:top w:w="15" w:type="dxa"/>
              <w:left w:w="15" w:type="dxa"/>
              <w:bottom w:w="15" w:type="dxa"/>
              <w:right w:w="15" w:type="dxa"/>
            </w:tcMar>
            <w:vAlign w:val="center"/>
            <w:hideMark/>
          </w:tcPr>
          <w:p w14:paraId="1D40E467" w14:textId="316C7AC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 xml:space="preserve">Romero-Reyes M, </w:t>
            </w:r>
            <w:proofErr w:type="spellStart"/>
            <w:r w:rsidRPr="005D20B6">
              <w:rPr>
                <w:rFonts w:ascii="Arial" w:eastAsia="Times New Roman" w:hAnsi="Arial" w:cs="Arial"/>
                <w:color w:val="000000"/>
                <w:sz w:val="18"/>
                <w:szCs w:val="18"/>
                <w:lang w:eastAsia="en-GB"/>
              </w:rPr>
              <w:t>Uyanik</w:t>
            </w:r>
            <w:proofErr w:type="spellEnd"/>
            <w:r w:rsidRPr="005D20B6">
              <w:rPr>
                <w:rFonts w:ascii="Arial" w:eastAsia="Times New Roman" w:hAnsi="Arial" w:cs="Arial"/>
                <w:color w:val="000000"/>
                <w:sz w:val="18"/>
                <w:szCs w:val="18"/>
                <w:lang w:eastAsia="en-GB"/>
              </w:rPr>
              <w:t xml:space="preserve"> JM. Orofacial pain management: Current perspectives. J Pain Res </w:t>
            </w:r>
            <w:proofErr w:type="gramStart"/>
            <w:r w:rsidRPr="005D20B6">
              <w:rPr>
                <w:rFonts w:ascii="Arial" w:eastAsia="Times New Roman" w:hAnsi="Arial" w:cs="Arial"/>
                <w:color w:val="000000"/>
                <w:sz w:val="18"/>
                <w:szCs w:val="18"/>
                <w:lang w:eastAsia="en-GB"/>
              </w:rPr>
              <w:t>2014;7:99</w:t>
            </w:r>
            <w:proofErr w:type="gramEnd"/>
            <w:r w:rsidRPr="005D20B6">
              <w:rPr>
                <w:rFonts w:ascii="Arial" w:eastAsia="Times New Roman" w:hAnsi="Arial" w:cs="Arial"/>
                <w:color w:val="000000"/>
                <w:sz w:val="18"/>
                <w:szCs w:val="18"/>
                <w:lang w:eastAsia="en-GB"/>
              </w:rPr>
              <w:t>-115.  </w:t>
            </w:r>
            <w:r w:rsidRPr="005D20B6">
              <w:rPr>
                <w:rFonts w:ascii="Arial" w:eastAsia="Times New Roman" w:hAnsi="Arial" w:cs="Arial"/>
                <w:noProof/>
                <w:color w:val="0000FF"/>
                <w:sz w:val="18"/>
                <w:szCs w:val="18"/>
                <w:lang w:eastAsia="en-GB"/>
              </w:rPr>
              <w:drawing>
                <wp:inline distT="0" distB="0" distL="0" distR="0" wp14:anchorId="4B3E7E0D" wp14:editId="28507385">
                  <wp:extent cx="83820" cy="95250"/>
                  <wp:effectExtent l="0" t="0" r="0" b="0"/>
                  <wp:docPr id="8" name="Picture 8" descr="Back to cited text no. 32">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ack to cited text no. 32">
                            <a:hlinkClick r:id="rId96"/>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75" w:name="ref33"/>
      <w:tr w:rsidR="005D20B6" w:rsidRPr="005D20B6" w14:paraId="37C32440" w14:textId="77777777" w:rsidTr="005D20B6">
        <w:trPr>
          <w:tblCellSpacing w:w="0" w:type="dxa"/>
        </w:trPr>
        <w:tc>
          <w:tcPr>
            <w:tcW w:w="250" w:type="pct"/>
            <w:shd w:val="clear" w:color="auto" w:fill="FFFFFF"/>
            <w:tcMar>
              <w:top w:w="15" w:type="dxa"/>
              <w:left w:w="15" w:type="dxa"/>
              <w:bottom w:w="15" w:type="dxa"/>
              <w:right w:w="15" w:type="dxa"/>
            </w:tcMar>
            <w:hideMark/>
          </w:tcPr>
          <w:p w14:paraId="1DA0A208"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"ft33"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33.</w:t>
            </w:r>
            <w:r w:rsidRPr="005D20B6">
              <w:rPr>
                <w:rFonts w:ascii="Arial" w:eastAsia="Times New Roman" w:hAnsi="Arial" w:cs="Arial"/>
                <w:color w:val="000000"/>
                <w:sz w:val="18"/>
                <w:szCs w:val="18"/>
                <w:lang w:eastAsia="en-GB"/>
              </w:rPr>
              <w:fldChar w:fldCharType="end"/>
            </w:r>
            <w:bookmarkEnd w:id="75"/>
          </w:p>
        </w:tc>
        <w:tc>
          <w:tcPr>
            <w:tcW w:w="0" w:type="auto"/>
            <w:shd w:val="clear" w:color="auto" w:fill="FFFFFF"/>
            <w:tcMar>
              <w:top w:w="15" w:type="dxa"/>
              <w:left w:w="15" w:type="dxa"/>
              <w:bottom w:w="15" w:type="dxa"/>
              <w:right w:w="15" w:type="dxa"/>
            </w:tcMar>
            <w:vAlign w:val="center"/>
            <w:hideMark/>
          </w:tcPr>
          <w:p w14:paraId="3674BEA9" w14:textId="37DB2D34"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 xml:space="preserve">Prakash S, Patel P. Hemicrania continua: Clinical review, </w:t>
            </w:r>
            <w:proofErr w:type="gramStart"/>
            <w:r w:rsidRPr="005D20B6">
              <w:rPr>
                <w:rFonts w:ascii="Arial" w:eastAsia="Times New Roman" w:hAnsi="Arial" w:cs="Arial"/>
                <w:color w:val="000000"/>
                <w:sz w:val="18"/>
                <w:szCs w:val="18"/>
                <w:lang w:eastAsia="en-GB"/>
              </w:rPr>
              <w:t>diagnosis</w:t>
            </w:r>
            <w:proofErr w:type="gramEnd"/>
            <w:r w:rsidRPr="005D20B6">
              <w:rPr>
                <w:rFonts w:ascii="Arial" w:eastAsia="Times New Roman" w:hAnsi="Arial" w:cs="Arial"/>
                <w:color w:val="000000"/>
                <w:sz w:val="18"/>
                <w:szCs w:val="18"/>
                <w:lang w:eastAsia="en-GB"/>
              </w:rPr>
              <w:t xml:space="preserve"> and management. J Pain Res </w:t>
            </w:r>
            <w:proofErr w:type="gramStart"/>
            <w:r w:rsidRPr="005D20B6">
              <w:rPr>
                <w:rFonts w:ascii="Arial" w:eastAsia="Times New Roman" w:hAnsi="Arial" w:cs="Arial"/>
                <w:color w:val="000000"/>
                <w:sz w:val="18"/>
                <w:szCs w:val="18"/>
                <w:lang w:eastAsia="en-GB"/>
              </w:rPr>
              <w:t>2017;10:1493</w:t>
            </w:r>
            <w:proofErr w:type="gramEnd"/>
            <w:r w:rsidRPr="005D20B6">
              <w:rPr>
                <w:rFonts w:ascii="Arial" w:eastAsia="Times New Roman" w:hAnsi="Arial" w:cs="Arial"/>
                <w:color w:val="000000"/>
                <w:sz w:val="18"/>
                <w:szCs w:val="18"/>
                <w:lang w:eastAsia="en-GB"/>
              </w:rPr>
              <w:t>-509.  </w:t>
            </w:r>
            <w:r w:rsidRPr="005D20B6">
              <w:rPr>
                <w:rFonts w:ascii="Arial" w:eastAsia="Times New Roman" w:hAnsi="Arial" w:cs="Arial"/>
                <w:noProof/>
                <w:color w:val="0000FF"/>
                <w:sz w:val="18"/>
                <w:szCs w:val="18"/>
                <w:lang w:eastAsia="en-GB"/>
              </w:rPr>
              <w:drawing>
                <wp:inline distT="0" distB="0" distL="0" distR="0" wp14:anchorId="37769C4E" wp14:editId="00682EE1">
                  <wp:extent cx="83820" cy="95250"/>
                  <wp:effectExtent l="0" t="0" r="0" b="0"/>
                  <wp:docPr id="7" name="Picture 7" descr="Back to cited text no. 33">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ack to cited text no. 33">
                            <a:hlinkClick r:id="rId97"/>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76" w:name="ref34"/>
      <w:tr w:rsidR="005D20B6" w:rsidRPr="005D20B6" w14:paraId="63D97338" w14:textId="77777777" w:rsidTr="005D20B6">
        <w:trPr>
          <w:tblCellSpacing w:w="0" w:type="dxa"/>
        </w:trPr>
        <w:tc>
          <w:tcPr>
            <w:tcW w:w="250" w:type="pct"/>
            <w:shd w:val="clear" w:color="auto" w:fill="FFFFFF"/>
            <w:tcMar>
              <w:top w:w="15" w:type="dxa"/>
              <w:left w:w="15" w:type="dxa"/>
              <w:bottom w:w="15" w:type="dxa"/>
              <w:right w:w="15" w:type="dxa"/>
            </w:tcMar>
            <w:hideMark/>
          </w:tcPr>
          <w:p w14:paraId="54527055"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"ft34"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34.</w:t>
            </w:r>
            <w:r w:rsidRPr="005D20B6">
              <w:rPr>
                <w:rFonts w:ascii="Arial" w:eastAsia="Times New Roman" w:hAnsi="Arial" w:cs="Arial"/>
                <w:color w:val="000000"/>
                <w:sz w:val="18"/>
                <w:szCs w:val="18"/>
                <w:lang w:eastAsia="en-GB"/>
              </w:rPr>
              <w:fldChar w:fldCharType="end"/>
            </w:r>
            <w:bookmarkEnd w:id="76"/>
          </w:p>
        </w:tc>
        <w:tc>
          <w:tcPr>
            <w:tcW w:w="0" w:type="auto"/>
            <w:shd w:val="clear" w:color="auto" w:fill="FFFFFF"/>
            <w:tcMar>
              <w:top w:w="15" w:type="dxa"/>
              <w:left w:w="15" w:type="dxa"/>
              <w:bottom w:w="15" w:type="dxa"/>
              <w:right w:w="15" w:type="dxa"/>
            </w:tcMar>
            <w:vAlign w:val="center"/>
            <w:hideMark/>
          </w:tcPr>
          <w:p w14:paraId="79AC58D9" w14:textId="1C0E545D"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 xml:space="preserve">Viana M, </w:t>
            </w:r>
            <w:proofErr w:type="spellStart"/>
            <w:r w:rsidRPr="005D20B6">
              <w:rPr>
                <w:rFonts w:ascii="Arial" w:eastAsia="Times New Roman" w:hAnsi="Arial" w:cs="Arial"/>
                <w:color w:val="000000"/>
                <w:sz w:val="18"/>
                <w:szCs w:val="18"/>
                <w:lang w:eastAsia="en-GB"/>
              </w:rPr>
              <w:t>Tassorelli</w:t>
            </w:r>
            <w:proofErr w:type="spellEnd"/>
            <w:r w:rsidRPr="005D20B6">
              <w:rPr>
                <w:rFonts w:ascii="Arial" w:eastAsia="Times New Roman" w:hAnsi="Arial" w:cs="Arial"/>
                <w:color w:val="000000"/>
                <w:sz w:val="18"/>
                <w:szCs w:val="18"/>
                <w:lang w:eastAsia="en-GB"/>
              </w:rPr>
              <w:t xml:space="preserve"> C, Allena M, Nappi G, </w:t>
            </w:r>
            <w:proofErr w:type="spellStart"/>
            <w:r w:rsidRPr="005D20B6">
              <w:rPr>
                <w:rFonts w:ascii="Arial" w:eastAsia="Times New Roman" w:hAnsi="Arial" w:cs="Arial"/>
                <w:color w:val="000000"/>
                <w:sz w:val="18"/>
                <w:szCs w:val="18"/>
                <w:lang w:eastAsia="en-GB"/>
              </w:rPr>
              <w:t>Sjaastad</w:t>
            </w:r>
            <w:proofErr w:type="spellEnd"/>
            <w:r w:rsidRPr="005D20B6">
              <w:rPr>
                <w:rFonts w:ascii="Arial" w:eastAsia="Times New Roman" w:hAnsi="Arial" w:cs="Arial"/>
                <w:color w:val="000000"/>
                <w:sz w:val="18"/>
                <w:szCs w:val="18"/>
                <w:lang w:eastAsia="en-GB"/>
              </w:rPr>
              <w:t xml:space="preserve"> O, </w:t>
            </w:r>
            <w:proofErr w:type="spellStart"/>
            <w:r w:rsidRPr="005D20B6">
              <w:rPr>
                <w:rFonts w:ascii="Arial" w:eastAsia="Times New Roman" w:hAnsi="Arial" w:cs="Arial"/>
                <w:color w:val="000000"/>
                <w:sz w:val="18"/>
                <w:szCs w:val="18"/>
                <w:lang w:eastAsia="en-GB"/>
              </w:rPr>
              <w:t>Antonaci</w:t>
            </w:r>
            <w:proofErr w:type="spellEnd"/>
            <w:r w:rsidRPr="005D20B6">
              <w:rPr>
                <w:rFonts w:ascii="Arial" w:eastAsia="Times New Roman" w:hAnsi="Arial" w:cs="Arial"/>
                <w:color w:val="000000"/>
                <w:sz w:val="18"/>
                <w:szCs w:val="18"/>
                <w:lang w:eastAsia="en-GB"/>
              </w:rPr>
              <w:t xml:space="preserve"> F. </w:t>
            </w:r>
            <w:proofErr w:type="gramStart"/>
            <w:r w:rsidRPr="005D20B6">
              <w:rPr>
                <w:rFonts w:ascii="Arial" w:eastAsia="Times New Roman" w:hAnsi="Arial" w:cs="Arial"/>
                <w:color w:val="000000"/>
                <w:sz w:val="18"/>
                <w:szCs w:val="18"/>
                <w:lang w:eastAsia="en-GB"/>
              </w:rPr>
              <w:t>Diagnostic</w:t>
            </w:r>
            <w:proofErr w:type="gramEnd"/>
            <w:r w:rsidRPr="005D20B6">
              <w:rPr>
                <w:rFonts w:ascii="Arial" w:eastAsia="Times New Roman" w:hAnsi="Arial" w:cs="Arial"/>
                <w:color w:val="000000"/>
                <w:sz w:val="18"/>
                <w:szCs w:val="18"/>
                <w:lang w:eastAsia="en-GB"/>
              </w:rPr>
              <w:t xml:space="preserve"> and therapeutic errors in trigeminal autonomic cephalalgias and hemicrania continua: A systematic review. J Headache Pain. </w:t>
            </w:r>
            <w:proofErr w:type="gramStart"/>
            <w:r w:rsidRPr="005D20B6">
              <w:rPr>
                <w:rFonts w:ascii="Arial" w:eastAsia="Times New Roman" w:hAnsi="Arial" w:cs="Arial"/>
                <w:color w:val="000000"/>
                <w:sz w:val="18"/>
                <w:szCs w:val="18"/>
                <w:lang w:eastAsia="en-GB"/>
              </w:rPr>
              <w:t>2013;14:14</w:t>
            </w:r>
            <w:proofErr w:type="gramEnd"/>
            <w:r w:rsidRPr="005D20B6">
              <w:rPr>
                <w:rFonts w:ascii="Arial" w:eastAsia="Times New Roman" w:hAnsi="Arial" w:cs="Arial"/>
                <w:color w:val="000000"/>
                <w:sz w:val="18"/>
                <w:szCs w:val="18"/>
                <w:lang w:eastAsia="en-GB"/>
              </w:rPr>
              <w:t>.  </w:t>
            </w:r>
            <w:r w:rsidRPr="005D20B6">
              <w:rPr>
                <w:rFonts w:ascii="Arial" w:eastAsia="Times New Roman" w:hAnsi="Arial" w:cs="Arial"/>
                <w:noProof/>
                <w:color w:val="0000FF"/>
                <w:sz w:val="18"/>
                <w:szCs w:val="18"/>
                <w:lang w:eastAsia="en-GB"/>
              </w:rPr>
              <w:drawing>
                <wp:inline distT="0" distB="0" distL="0" distR="0" wp14:anchorId="5C571F2C" wp14:editId="52AB98B6">
                  <wp:extent cx="83820" cy="95250"/>
                  <wp:effectExtent l="0" t="0" r="0" b="0"/>
                  <wp:docPr id="6" name="Picture 6" descr="Back to cited text no. 34">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ack to cited text no. 34">
                            <a:hlinkClick r:id="rId98"/>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77" w:name="ref35"/>
      <w:tr w:rsidR="005D20B6" w:rsidRPr="005D20B6" w14:paraId="7D79AA36" w14:textId="77777777" w:rsidTr="005D20B6">
        <w:trPr>
          <w:tblCellSpacing w:w="0" w:type="dxa"/>
        </w:trPr>
        <w:tc>
          <w:tcPr>
            <w:tcW w:w="250" w:type="pct"/>
            <w:shd w:val="clear" w:color="auto" w:fill="FFFFFF"/>
            <w:tcMar>
              <w:top w:w="15" w:type="dxa"/>
              <w:left w:w="15" w:type="dxa"/>
              <w:bottom w:w="15" w:type="dxa"/>
              <w:right w:w="15" w:type="dxa"/>
            </w:tcMar>
            <w:hideMark/>
          </w:tcPr>
          <w:p w14:paraId="282604E3"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"ft35"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35.</w:t>
            </w:r>
            <w:r w:rsidRPr="005D20B6">
              <w:rPr>
                <w:rFonts w:ascii="Arial" w:eastAsia="Times New Roman" w:hAnsi="Arial" w:cs="Arial"/>
                <w:color w:val="000000"/>
                <w:sz w:val="18"/>
                <w:szCs w:val="18"/>
                <w:lang w:eastAsia="en-GB"/>
              </w:rPr>
              <w:fldChar w:fldCharType="end"/>
            </w:r>
            <w:bookmarkEnd w:id="77"/>
          </w:p>
        </w:tc>
        <w:tc>
          <w:tcPr>
            <w:tcW w:w="0" w:type="auto"/>
            <w:shd w:val="clear" w:color="auto" w:fill="FFFFFF"/>
            <w:tcMar>
              <w:top w:w="15" w:type="dxa"/>
              <w:left w:w="15" w:type="dxa"/>
              <w:bottom w:w="15" w:type="dxa"/>
              <w:right w:w="15" w:type="dxa"/>
            </w:tcMar>
            <w:vAlign w:val="center"/>
            <w:hideMark/>
          </w:tcPr>
          <w:p w14:paraId="55962E43" w14:textId="59ED7D7B" w:rsidR="005D20B6" w:rsidRPr="005D20B6" w:rsidRDefault="005D20B6" w:rsidP="005D20B6">
            <w:pPr>
              <w:spacing w:after="0" w:line="252" w:lineRule="atLeast"/>
              <w:jc w:val="both"/>
              <w:rPr>
                <w:rFonts w:ascii="Arial" w:eastAsia="Times New Roman" w:hAnsi="Arial" w:cs="Arial"/>
                <w:color w:val="000000"/>
                <w:sz w:val="18"/>
                <w:szCs w:val="18"/>
                <w:lang w:eastAsia="en-GB"/>
              </w:rPr>
            </w:pPr>
            <w:proofErr w:type="spellStart"/>
            <w:r w:rsidRPr="005D20B6">
              <w:rPr>
                <w:rFonts w:ascii="Arial" w:eastAsia="Times New Roman" w:hAnsi="Arial" w:cs="Arial"/>
                <w:color w:val="000000"/>
                <w:sz w:val="18"/>
                <w:szCs w:val="18"/>
                <w:lang w:eastAsia="en-GB"/>
              </w:rPr>
              <w:t>Argoff</w:t>
            </w:r>
            <w:proofErr w:type="spellEnd"/>
            <w:r w:rsidRPr="005D20B6">
              <w:rPr>
                <w:rFonts w:ascii="Arial" w:eastAsia="Times New Roman" w:hAnsi="Arial" w:cs="Arial"/>
                <w:color w:val="000000"/>
                <w:sz w:val="18"/>
                <w:szCs w:val="18"/>
                <w:lang w:eastAsia="en-GB"/>
              </w:rPr>
              <w:t xml:space="preserve"> CE, </w:t>
            </w:r>
            <w:proofErr w:type="spellStart"/>
            <w:r w:rsidRPr="005D20B6">
              <w:rPr>
                <w:rFonts w:ascii="Arial" w:eastAsia="Times New Roman" w:hAnsi="Arial" w:cs="Arial"/>
                <w:color w:val="000000"/>
                <w:sz w:val="18"/>
                <w:szCs w:val="18"/>
                <w:lang w:eastAsia="en-GB"/>
              </w:rPr>
              <w:t>Dubin</w:t>
            </w:r>
            <w:proofErr w:type="spellEnd"/>
            <w:r w:rsidRPr="005D20B6">
              <w:rPr>
                <w:rFonts w:ascii="Arial" w:eastAsia="Times New Roman" w:hAnsi="Arial" w:cs="Arial"/>
                <w:color w:val="000000"/>
                <w:sz w:val="18"/>
                <w:szCs w:val="18"/>
                <w:lang w:eastAsia="en-GB"/>
              </w:rPr>
              <w:t xml:space="preserve"> A, </w:t>
            </w:r>
            <w:proofErr w:type="spellStart"/>
            <w:r w:rsidRPr="005D20B6">
              <w:rPr>
                <w:rFonts w:ascii="Arial" w:eastAsia="Times New Roman" w:hAnsi="Arial" w:cs="Arial"/>
                <w:color w:val="000000"/>
                <w:sz w:val="18"/>
                <w:szCs w:val="18"/>
                <w:lang w:eastAsia="en-GB"/>
              </w:rPr>
              <w:t>Pilitsis</w:t>
            </w:r>
            <w:proofErr w:type="spellEnd"/>
            <w:r w:rsidRPr="005D20B6">
              <w:rPr>
                <w:rFonts w:ascii="Arial" w:eastAsia="Times New Roman" w:hAnsi="Arial" w:cs="Arial"/>
                <w:color w:val="000000"/>
                <w:sz w:val="18"/>
                <w:szCs w:val="18"/>
                <w:lang w:eastAsia="en-GB"/>
              </w:rPr>
              <w:t xml:space="preserve"> J. Pain Management Secrets E-Book. New York, USA: Elsevier Health Sciences; 2017.  </w:t>
            </w:r>
            <w:r w:rsidRPr="005D20B6">
              <w:rPr>
                <w:rFonts w:ascii="Arial" w:eastAsia="Times New Roman" w:hAnsi="Arial" w:cs="Arial"/>
                <w:noProof/>
                <w:color w:val="0000FF"/>
                <w:sz w:val="18"/>
                <w:szCs w:val="18"/>
                <w:lang w:eastAsia="en-GB"/>
              </w:rPr>
              <w:drawing>
                <wp:inline distT="0" distB="0" distL="0" distR="0" wp14:anchorId="1553B5BA" wp14:editId="7E7497B9">
                  <wp:extent cx="83820" cy="95250"/>
                  <wp:effectExtent l="0" t="0" r="0" b="0"/>
                  <wp:docPr id="5" name="Picture 5" descr="Back to cited text no. 35">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ack to cited text no. 35">
                            <a:hlinkClick r:id="rId99"/>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78" w:name="ref36"/>
      <w:tr w:rsidR="005D20B6" w:rsidRPr="005D20B6" w14:paraId="47B639E4" w14:textId="77777777" w:rsidTr="005D20B6">
        <w:trPr>
          <w:tblCellSpacing w:w="0" w:type="dxa"/>
        </w:trPr>
        <w:tc>
          <w:tcPr>
            <w:tcW w:w="250" w:type="pct"/>
            <w:shd w:val="clear" w:color="auto" w:fill="FFFFFF"/>
            <w:tcMar>
              <w:top w:w="15" w:type="dxa"/>
              <w:left w:w="15" w:type="dxa"/>
              <w:bottom w:w="15" w:type="dxa"/>
              <w:right w:w="15" w:type="dxa"/>
            </w:tcMar>
            <w:hideMark/>
          </w:tcPr>
          <w:p w14:paraId="3F83CCB5"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"ft36"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36.</w:t>
            </w:r>
            <w:r w:rsidRPr="005D20B6">
              <w:rPr>
                <w:rFonts w:ascii="Arial" w:eastAsia="Times New Roman" w:hAnsi="Arial" w:cs="Arial"/>
                <w:color w:val="000000"/>
                <w:sz w:val="18"/>
                <w:szCs w:val="18"/>
                <w:lang w:eastAsia="en-GB"/>
              </w:rPr>
              <w:fldChar w:fldCharType="end"/>
            </w:r>
            <w:bookmarkEnd w:id="78"/>
          </w:p>
        </w:tc>
        <w:tc>
          <w:tcPr>
            <w:tcW w:w="0" w:type="auto"/>
            <w:shd w:val="clear" w:color="auto" w:fill="FFFFFF"/>
            <w:tcMar>
              <w:top w:w="15" w:type="dxa"/>
              <w:left w:w="15" w:type="dxa"/>
              <w:bottom w:w="15" w:type="dxa"/>
              <w:right w:w="15" w:type="dxa"/>
            </w:tcMar>
            <w:vAlign w:val="center"/>
            <w:hideMark/>
          </w:tcPr>
          <w:p w14:paraId="3E511598" w14:textId="682066FE" w:rsidR="005D20B6" w:rsidRPr="005D20B6" w:rsidRDefault="005D20B6" w:rsidP="005D20B6">
            <w:pPr>
              <w:spacing w:after="0" w:line="252" w:lineRule="atLeast"/>
              <w:jc w:val="both"/>
              <w:rPr>
                <w:rFonts w:ascii="Arial" w:eastAsia="Times New Roman" w:hAnsi="Arial" w:cs="Arial"/>
                <w:color w:val="000000"/>
                <w:sz w:val="18"/>
                <w:szCs w:val="18"/>
                <w:lang w:eastAsia="en-GB"/>
              </w:rPr>
            </w:pPr>
            <w:proofErr w:type="spellStart"/>
            <w:r w:rsidRPr="005D20B6">
              <w:rPr>
                <w:rFonts w:ascii="Arial" w:eastAsia="Times New Roman" w:hAnsi="Arial" w:cs="Arial"/>
                <w:color w:val="000000"/>
                <w:sz w:val="18"/>
                <w:szCs w:val="18"/>
                <w:lang w:eastAsia="en-GB"/>
              </w:rPr>
              <w:t>Baraldi</w:t>
            </w:r>
            <w:proofErr w:type="spellEnd"/>
            <w:r w:rsidRPr="005D20B6">
              <w:rPr>
                <w:rFonts w:ascii="Arial" w:eastAsia="Times New Roman" w:hAnsi="Arial" w:cs="Arial"/>
                <w:color w:val="000000"/>
                <w:sz w:val="18"/>
                <w:szCs w:val="18"/>
                <w:lang w:eastAsia="en-GB"/>
              </w:rPr>
              <w:t xml:space="preserve"> C, </w:t>
            </w:r>
            <w:proofErr w:type="spellStart"/>
            <w:r w:rsidRPr="005D20B6">
              <w:rPr>
                <w:rFonts w:ascii="Arial" w:eastAsia="Times New Roman" w:hAnsi="Arial" w:cs="Arial"/>
                <w:color w:val="000000"/>
                <w:sz w:val="18"/>
                <w:szCs w:val="18"/>
                <w:lang w:eastAsia="en-GB"/>
              </w:rPr>
              <w:t>Pellesi</w:t>
            </w:r>
            <w:proofErr w:type="spellEnd"/>
            <w:r w:rsidRPr="005D20B6">
              <w:rPr>
                <w:rFonts w:ascii="Arial" w:eastAsia="Times New Roman" w:hAnsi="Arial" w:cs="Arial"/>
                <w:color w:val="000000"/>
                <w:sz w:val="18"/>
                <w:szCs w:val="18"/>
                <w:lang w:eastAsia="en-GB"/>
              </w:rPr>
              <w:t xml:space="preserve"> L, </w:t>
            </w:r>
            <w:proofErr w:type="spellStart"/>
            <w:r w:rsidRPr="005D20B6">
              <w:rPr>
                <w:rFonts w:ascii="Arial" w:eastAsia="Times New Roman" w:hAnsi="Arial" w:cs="Arial"/>
                <w:color w:val="000000"/>
                <w:sz w:val="18"/>
                <w:szCs w:val="18"/>
                <w:lang w:eastAsia="en-GB"/>
              </w:rPr>
              <w:t>Guerzoni</w:t>
            </w:r>
            <w:proofErr w:type="spellEnd"/>
            <w:r w:rsidRPr="005D20B6">
              <w:rPr>
                <w:rFonts w:ascii="Arial" w:eastAsia="Times New Roman" w:hAnsi="Arial" w:cs="Arial"/>
                <w:color w:val="000000"/>
                <w:sz w:val="18"/>
                <w:szCs w:val="18"/>
                <w:lang w:eastAsia="en-GB"/>
              </w:rPr>
              <w:t xml:space="preserve"> S, </w:t>
            </w:r>
            <w:proofErr w:type="spellStart"/>
            <w:r w:rsidRPr="005D20B6">
              <w:rPr>
                <w:rFonts w:ascii="Arial" w:eastAsia="Times New Roman" w:hAnsi="Arial" w:cs="Arial"/>
                <w:color w:val="000000"/>
                <w:sz w:val="18"/>
                <w:szCs w:val="18"/>
                <w:lang w:eastAsia="en-GB"/>
              </w:rPr>
              <w:t>Cainazzo</w:t>
            </w:r>
            <w:proofErr w:type="spellEnd"/>
            <w:r w:rsidRPr="005D20B6">
              <w:rPr>
                <w:rFonts w:ascii="Arial" w:eastAsia="Times New Roman" w:hAnsi="Arial" w:cs="Arial"/>
                <w:color w:val="000000"/>
                <w:sz w:val="18"/>
                <w:szCs w:val="18"/>
                <w:lang w:eastAsia="en-GB"/>
              </w:rPr>
              <w:t xml:space="preserve"> MM, </w:t>
            </w:r>
            <w:proofErr w:type="spellStart"/>
            <w:r w:rsidRPr="005D20B6">
              <w:rPr>
                <w:rFonts w:ascii="Arial" w:eastAsia="Times New Roman" w:hAnsi="Arial" w:cs="Arial"/>
                <w:color w:val="000000"/>
                <w:sz w:val="18"/>
                <w:szCs w:val="18"/>
                <w:lang w:eastAsia="en-GB"/>
              </w:rPr>
              <w:t>Pini</w:t>
            </w:r>
            <w:proofErr w:type="spellEnd"/>
            <w:r w:rsidRPr="005D20B6">
              <w:rPr>
                <w:rFonts w:ascii="Arial" w:eastAsia="Times New Roman" w:hAnsi="Arial" w:cs="Arial"/>
                <w:color w:val="000000"/>
                <w:sz w:val="18"/>
                <w:szCs w:val="18"/>
                <w:lang w:eastAsia="en-GB"/>
              </w:rPr>
              <w:t xml:space="preserve"> LA. Therapeutical approaches to paroxysmal hemicrania, hemicrania continua and short lasting unilateral neuralgiform headache attacks: A critical appraisal. J Headache Pain </w:t>
            </w:r>
            <w:proofErr w:type="gramStart"/>
            <w:r w:rsidRPr="005D20B6">
              <w:rPr>
                <w:rFonts w:ascii="Arial" w:eastAsia="Times New Roman" w:hAnsi="Arial" w:cs="Arial"/>
                <w:color w:val="000000"/>
                <w:sz w:val="18"/>
                <w:szCs w:val="18"/>
                <w:lang w:eastAsia="en-GB"/>
              </w:rPr>
              <w:t>2017;18:71</w:t>
            </w:r>
            <w:proofErr w:type="gramEnd"/>
            <w:r w:rsidRPr="005D20B6">
              <w:rPr>
                <w:rFonts w:ascii="Arial" w:eastAsia="Times New Roman" w:hAnsi="Arial" w:cs="Arial"/>
                <w:color w:val="000000"/>
                <w:sz w:val="18"/>
                <w:szCs w:val="18"/>
                <w:lang w:eastAsia="en-GB"/>
              </w:rPr>
              <w:t>.  </w:t>
            </w:r>
            <w:r w:rsidRPr="005D20B6">
              <w:rPr>
                <w:rFonts w:ascii="Arial" w:eastAsia="Times New Roman" w:hAnsi="Arial" w:cs="Arial"/>
                <w:noProof/>
                <w:color w:val="0000FF"/>
                <w:sz w:val="18"/>
                <w:szCs w:val="18"/>
                <w:lang w:eastAsia="en-GB"/>
              </w:rPr>
              <w:drawing>
                <wp:inline distT="0" distB="0" distL="0" distR="0" wp14:anchorId="476F52C6" wp14:editId="2609FC4A">
                  <wp:extent cx="83820" cy="95250"/>
                  <wp:effectExtent l="0" t="0" r="0" b="0"/>
                  <wp:docPr id="4" name="Picture 4" descr="Back to cited text no. 36">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ack to cited text no. 36">
                            <a:hlinkClick r:id="rId10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79" w:name="ref37"/>
      <w:tr w:rsidR="005D20B6" w:rsidRPr="005D20B6" w14:paraId="5F3717CA" w14:textId="77777777" w:rsidTr="005D20B6">
        <w:trPr>
          <w:tblCellSpacing w:w="0" w:type="dxa"/>
        </w:trPr>
        <w:tc>
          <w:tcPr>
            <w:tcW w:w="250" w:type="pct"/>
            <w:shd w:val="clear" w:color="auto" w:fill="FFFFFF"/>
            <w:tcMar>
              <w:top w:w="15" w:type="dxa"/>
              <w:left w:w="15" w:type="dxa"/>
              <w:bottom w:w="15" w:type="dxa"/>
              <w:right w:w="15" w:type="dxa"/>
            </w:tcMar>
            <w:hideMark/>
          </w:tcPr>
          <w:p w14:paraId="34D7B938"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"ft37"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37.</w:t>
            </w:r>
            <w:r w:rsidRPr="005D20B6">
              <w:rPr>
                <w:rFonts w:ascii="Arial" w:eastAsia="Times New Roman" w:hAnsi="Arial" w:cs="Arial"/>
                <w:color w:val="000000"/>
                <w:sz w:val="18"/>
                <w:szCs w:val="18"/>
                <w:lang w:eastAsia="en-GB"/>
              </w:rPr>
              <w:fldChar w:fldCharType="end"/>
            </w:r>
            <w:bookmarkEnd w:id="79"/>
          </w:p>
        </w:tc>
        <w:tc>
          <w:tcPr>
            <w:tcW w:w="0" w:type="auto"/>
            <w:shd w:val="clear" w:color="auto" w:fill="FFFFFF"/>
            <w:tcMar>
              <w:top w:w="15" w:type="dxa"/>
              <w:left w:w="15" w:type="dxa"/>
              <w:bottom w:w="15" w:type="dxa"/>
              <w:right w:w="15" w:type="dxa"/>
            </w:tcMar>
            <w:vAlign w:val="center"/>
            <w:hideMark/>
          </w:tcPr>
          <w:p w14:paraId="52E96791" w14:textId="32C2D2C1"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 xml:space="preserve">Lund JP, Lavigne GJ, Dubner R, </w:t>
            </w:r>
            <w:proofErr w:type="spellStart"/>
            <w:r w:rsidRPr="005D20B6">
              <w:rPr>
                <w:rFonts w:ascii="Arial" w:eastAsia="Times New Roman" w:hAnsi="Arial" w:cs="Arial"/>
                <w:color w:val="000000"/>
                <w:sz w:val="18"/>
                <w:szCs w:val="18"/>
                <w:lang w:eastAsia="en-GB"/>
              </w:rPr>
              <w:t>Sessle</w:t>
            </w:r>
            <w:proofErr w:type="spellEnd"/>
            <w:r w:rsidRPr="005D20B6">
              <w:rPr>
                <w:rFonts w:ascii="Arial" w:eastAsia="Times New Roman" w:hAnsi="Arial" w:cs="Arial"/>
                <w:color w:val="000000"/>
                <w:sz w:val="18"/>
                <w:szCs w:val="18"/>
                <w:lang w:eastAsia="en-GB"/>
              </w:rPr>
              <w:t xml:space="preserve"> BJ. Orofacial pain: from basic science to clinical management. Chicago: Quintessence. 2001:300.  </w:t>
            </w:r>
            <w:r w:rsidRPr="005D20B6">
              <w:rPr>
                <w:rFonts w:ascii="Arial" w:eastAsia="Times New Roman" w:hAnsi="Arial" w:cs="Arial"/>
                <w:noProof/>
                <w:color w:val="0000FF"/>
                <w:sz w:val="18"/>
                <w:szCs w:val="18"/>
                <w:lang w:eastAsia="en-GB"/>
              </w:rPr>
              <w:drawing>
                <wp:inline distT="0" distB="0" distL="0" distR="0" wp14:anchorId="14C7443C" wp14:editId="53A9C3A1">
                  <wp:extent cx="83820" cy="95250"/>
                  <wp:effectExtent l="0" t="0" r="0" b="0"/>
                  <wp:docPr id="3" name="Picture 3" descr="Back to cited text no. 37">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ack to cited text no. 37">
                            <a:hlinkClick r:id="rId101"/>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80" w:name="ref38"/>
      <w:tr w:rsidR="005D20B6" w:rsidRPr="005D20B6" w14:paraId="2040DAE0" w14:textId="77777777" w:rsidTr="005D20B6">
        <w:trPr>
          <w:tblCellSpacing w:w="0" w:type="dxa"/>
        </w:trPr>
        <w:tc>
          <w:tcPr>
            <w:tcW w:w="250" w:type="pct"/>
            <w:shd w:val="clear" w:color="auto" w:fill="FFFFFF"/>
            <w:tcMar>
              <w:top w:w="15" w:type="dxa"/>
              <w:left w:w="15" w:type="dxa"/>
              <w:bottom w:w="15" w:type="dxa"/>
              <w:right w:w="15" w:type="dxa"/>
            </w:tcMar>
            <w:hideMark/>
          </w:tcPr>
          <w:p w14:paraId="5F9892B9"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"ft38"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38.</w:t>
            </w:r>
            <w:r w:rsidRPr="005D20B6">
              <w:rPr>
                <w:rFonts w:ascii="Arial" w:eastAsia="Times New Roman" w:hAnsi="Arial" w:cs="Arial"/>
                <w:color w:val="000000"/>
                <w:sz w:val="18"/>
                <w:szCs w:val="18"/>
                <w:lang w:eastAsia="en-GB"/>
              </w:rPr>
              <w:fldChar w:fldCharType="end"/>
            </w:r>
            <w:bookmarkEnd w:id="80"/>
          </w:p>
        </w:tc>
        <w:tc>
          <w:tcPr>
            <w:tcW w:w="0" w:type="auto"/>
            <w:shd w:val="clear" w:color="auto" w:fill="FFFFFF"/>
            <w:tcMar>
              <w:top w:w="15" w:type="dxa"/>
              <w:left w:w="15" w:type="dxa"/>
              <w:bottom w:w="15" w:type="dxa"/>
              <w:right w:w="15" w:type="dxa"/>
            </w:tcMar>
            <w:vAlign w:val="center"/>
            <w:hideMark/>
          </w:tcPr>
          <w:p w14:paraId="7B41A416" w14:textId="208C01E8"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t xml:space="preserve">Leone M, </w:t>
            </w:r>
            <w:proofErr w:type="spellStart"/>
            <w:r w:rsidRPr="005D20B6">
              <w:rPr>
                <w:rFonts w:ascii="Arial" w:eastAsia="Times New Roman" w:hAnsi="Arial" w:cs="Arial"/>
                <w:color w:val="000000"/>
                <w:sz w:val="18"/>
                <w:szCs w:val="18"/>
                <w:lang w:eastAsia="en-GB"/>
              </w:rPr>
              <w:t>Franzini</w:t>
            </w:r>
            <w:proofErr w:type="spellEnd"/>
            <w:r w:rsidRPr="005D20B6">
              <w:rPr>
                <w:rFonts w:ascii="Arial" w:eastAsia="Times New Roman" w:hAnsi="Arial" w:cs="Arial"/>
                <w:color w:val="000000"/>
                <w:sz w:val="18"/>
                <w:szCs w:val="18"/>
                <w:lang w:eastAsia="en-GB"/>
              </w:rPr>
              <w:t xml:space="preserve"> A, </w:t>
            </w:r>
            <w:proofErr w:type="spellStart"/>
            <w:r w:rsidRPr="005D20B6">
              <w:rPr>
                <w:rFonts w:ascii="Arial" w:eastAsia="Times New Roman" w:hAnsi="Arial" w:cs="Arial"/>
                <w:color w:val="000000"/>
                <w:sz w:val="18"/>
                <w:szCs w:val="18"/>
                <w:lang w:eastAsia="en-GB"/>
              </w:rPr>
              <w:t>Proietti</w:t>
            </w:r>
            <w:proofErr w:type="spellEnd"/>
            <w:r w:rsidRPr="005D20B6">
              <w:rPr>
                <w:rFonts w:ascii="Arial" w:eastAsia="Times New Roman" w:hAnsi="Arial" w:cs="Arial"/>
                <w:color w:val="000000"/>
                <w:sz w:val="18"/>
                <w:szCs w:val="18"/>
                <w:lang w:eastAsia="en-GB"/>
              </w:rPr>
              <w:t xml:space="preserve"> </w:t>
            </w:r>
            <w:proofErr w:type="spellStart"/>
            <w:r w:rsidRPr="005D20B6">
              <w:rPr>
                <w:rFonts w:ascii="Arial" w:eastAsia="Times New Roman" w:hAnsi="Arial" w:cs="Arial"/>
                <w:color w:val="000000"/>
                <w:sz w:val="18"/>
                <w:szCs w:val="18"/>
                <w:lang w:eastAsia="en-GB"/>
              </w:rPr>
              <w:t>Cecchini</w:t>
            </w:r>
            <w:proofErr w:type="spellEnd"/>
            <w:r w:rsidRPr="005D20B6">
              <w:rPr>
                <w:rFonts w:ascii="Arial" w:eastAsia="Times New Roman" w:hAnsi="Arial" w:cs="Arial"/>
                <w:color w:val="000000"/>
                <w:sz w:val="18"/>
                <w:szCs w:val="18"/>
                <w:lang w:eastAsia="en-GB"/>
              </w:rPr>
              <w:t xml:space="preserve"> A, </w:t>
            </w:r>
            <w:proofErr w:type="spellStart"/>
            <w:r w:rsidRPr="005D20B6">
              <w:rPr>
                <w:rFonts w:ascii="Arial" w:eastAsia="Times New Roman" w:hAnsi="Arial" w:cs="Arial"/>
                <w:color w:val="000000"/>
                <w:sz w:val="18"/>
                <w:szCs w:val="18"/>
                <w:lang w:eastAsia="en-GB"/>
              </w:rPr>
              <w:t>Mea</w:t>
            </w:r>
            <w:proofErr w:type="spellEnd"/>
            <w:r w:rsidRPr="005D20B6">
              <w:rPr>
                <w:rFonts w:ascii="Arial" w:eastAsia="Times New Roman" w:hAnsi="Arial" w:cs="Arial"/>
                <w:color w:val="000000"/>
                <w:sz w:val="18"/>
                <w:szCs w:val="18"/>
                <w:lang w:eastAsia="en-GB"/>
              </w:rPr>
              <w:t xml:space="preserve"> E, </w:t>
            </w:r>
            <w:proofErr w:type="spellStart"/>
            <w:r w:rsidRPr="005D20B6">
              <w:rPr>
                <w:rFonts w:ascii="Arial" w:eastAsia="Times New Roman" w:hAnsi="Arial" w:cs="Arial"/>
                <w:color w:val="000000"/>
                <w:sz w:val="18"/>
                <w:szCs w:val="18"/>
                <w:lang w:eastAsia="en-GB"/>
              </w:rPr>
              <w:t>Broggi</w:t>
            </w:r>
            <w:proofErr w:type="spellEnd"/>
            <w:r w:rsidRPr="005D20B6">
              <w:rPr>
                <w:rFonts w:ascii="Arial" w:eastAsia="Times New Roman" w:hAnsi="Arial" w:cs="Arial"/>
                <w:color w:val="000000"/>
                <w:sz w:val="18"/>
                <w:szCs w:val="18"/>
                <w:lang w:eastAsia="en-GB"/>
              </w:rPr>
              <w:t xml:space="preserve"> G, Bussone G. Deep brain stimulation in trigeminal autonomic cephalalgias. Neurotherapeutics </w:t>
            </w:r>
            <w:proofErr w:type="gramStart"/>
            <w:r w:rsidRPr="005D20B6">
              <w:rPr>
                <w:rFonts w:ascii="Arial" w:eastAsia="Times New Roman" w:hAnsi="Arial" w:cs="Arial"/>
                <w:color w:val="000000"/>
                <w:sz w:val="18"/>
                <w:szCs w:val="18"/>
                <w:lang w:eastAsia="en-GB"/>
              </w:rPr>
              <w:t>2010;7:220</w:t>
            </w:r>
            <w:proofErr w:type="gramEnd"/>
            <w:r w:rsidRPr="005D20B6">
              <w:rPr>
                <w:rFonts w:ascii="Arial" w:eastAsia="Times New Roman" w:hAnsi="Arial" w:cs="Arial"/>
                <w:color w:val="000000"/>
                <w:sz w:val="18"/>
                <w:szCs w:val="18"/>
                <w:lang w:eastAsia="en-GB"/>
              </w:rPr>
              <w:t>-8.  </w:t>
            </w:r>
            <w:r w:rsidRPr="005D20B6">
              <w:rPr>
                <w:rFonts w:ascii="Arial" w:eastAsia="Times New Roman" w:hAnsi="Arial" w:cs="Arial"/>
                <w:noProof/>
                <w:color w:val="0000FF"/>
                <w:sz w:val="18"/>
                <w:szCs w:val="18"/>
                <w:lang w:eastAsia="en-GB"/>
              </w:rPr>
              <w:drawing>
                <wp:inline distT="0" distB="0" distL="0" distR="0" wp14:anchorId="3B915E28" wp14:editId="3E3F617E">
                  <wp:extent cx="83820" cy="95250"/>
                  <wp:effectExtent l="0" t="0" r="0" b="0"/>
                  <wp:docPr id="2" name="Picture 2" descr="Back to cited text no. 38">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ack to cited text no. 38">
                            <a:hlinkClick r:id="rId10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bookmarkStart w:id="81" w:name="ref39"/>
      <w:tr w:rsidR="005D20B6" w:rsidRPr="005D20B6" w14:paraId="5DA46E54" w14:textId="77777777" w:rsidTr="005D20B6">
        <w:trPr>
          <w:tblCellSpacing w:w="0" w:type="dxa"/>
        </w:trPr>
        <w:tc>
          <w:tcPr>
            <w:tcW w:w="250" w:type="pct"/>
            <w:shd w:val="clear" w:color="auto" w:fill="FFFFFF"/>
            <w:tcMar>
              <w:top w:w="15" w:type="dxa"/>
              <w:left w:w="15" w:type="dxa"/>
              <w:bottom w:w="15" w:type="dxa"/>
              <w:right w:w="15" w:type="dxa"/>
            </w:tcMar>
            <w:hideMark/>
          </w:tcPr>
          <w:p w14:paraId="73199904" w14:textId="77777777" w:rsidR="005D20B6" w:rsidRPr="005D20B6" w:rsidRDefault="005D20B6" w:rsidP="005D20B6">
            <w:pPr>
              <w:spacing w:after="0" w:line="252" w:lineRule="atLeast"/>
              <w:jc w:val="both"/>
              <w:rPr>
                <w:rFonts w:ascii="Arial" w:eastAsia="Times New Roman" w:hAnsi="Arial" w:cs="Arial"/>
                <w:color w:val="000000"/>
                <w:sz w:val="18"/>
                <w:szCs w:val="18"/>
                <w:lang w:eastAsia="en-GB"/>
              </w:rPr>
            </w:pPr>
            <w:r w:rsidRPr="005D20B6">
              <w:rPr>
                <w:rFonts w:ascii="Arial" w:eastAsia="Times New Roman" w:hAnsi="Arial" w:cs="Arial"/>
                <w:color w:val="000000"/>
                <w:sz w:val="18"/>
                <w:szCs w:val="18"/>
                <w:lang w:eastAsia="en-GB"/>
              </w:rPr>
              <w:fldChar w:fldCharType="begin"/>
            </w:r>
            <w:r w:rsidRPr="005D20B6">
              <w:rPr>
                <w:rFonts w:ascii="Arial" w:eastAsia="Times New Roman" w:hAnsi="Arial" w:cs="Arial"/>
                <w:color w:val="000000"/>
                <w:sz w:val="18"/>
                <w:szCs w:val="18"/>
                <w:lang w:eastAsia="en-GB"/>
              </w:rPr>
              <w:instrText xml:space="preserve"> HYPERLINK "https://www.indianjpain.org/article.asp?issn=0970-5333;year=2019;volume=33;issue=2;spage=62;epage=66;aulast=Jose" \l "ft39" </w:instrText>
            </w:r>
            <w:r w:rsidRPr="005D20B6">
              <w:rPr>
                <w:rFonts w:ascii="Arial" w:eastAsia="Times New Roman" w:hAnsi="Arial" w:cs="Arial"/>
                <w:color w:val="000000"/>
                <w:sz w:val="18"/>
                <w:szCs w:val="18"/>
                <w:lang w:eastAsia="en-GB"/>
              </w:rPr>
              <w:fldChar w:fldCharType="separate"/>
            </w:r>
            <w:r w:rsidRPr="005D20B6">
              <w:rPr>
                <w:rFonts w:ascii="Arial" w:eastAsia="Times New Roman" w:hAnsi="Arial" w:cs="Arial"/>
                <w:color w:val="110090"/>
                <w:sz w:val="17"/>
                <w:szCs w:val="17"/>
                <w:lang w:eastAsia="en-GB"/>
              </w:rPr>
              <w:t>39.</w:t>
            </w:r>
            <w:r w:rsidRPr="005D20B6">
              <w:rPr>
                <w:rFonts w:ascii="Arial" w:eastAsia="Times New Roman" w:hAnsi="Arial" w:cs="Arial"/>
                <w:color w:val="000000"/>
                <w:sz w:val="18"/>
                <w:szCs w:val="18"/>
                <w:lang w:eastAsia="en-GB"/>
              </w:rPr>
              <w:fldChar w:fldCharType="end"/>
            </w:r>
            <w:bookmarkEnd w:id="81"/>
          </w:p>
        </w:tc>
        <w:tc>
          <w:tcPr>
            <w:tcW w:w="0" w:type="auto"/>
            <w:shd w:val="clear" w:color="auto" w:fill="FFFFFF"/>
            <w:tcMar>
              <w:top w:w="15" w:type="dxa"/>
              <w:left w:w="15" w:type="dxa"/>
              <w:bottom w:w="15" w:type="dxa"/>
              <w:right w:w="15" w:type="dxa"/>
            </w:tcMar>
            <w:vAlign w:val="center"/>
            <w:hideMark/>
          </w:tcPr>
          <w:p w14:paraId="38101FE5" w14:textId="156E545C" w:rsidR="005D20B6" w:rsidRPr="005D20B6" w:rsidRDefault="005D20B6" w:rsidP="005D20B6">
            <w:pPr>
              <w:spacing w:after="0" w:line="252" w:lineRule="atLeast"/>
              <w:jc w:val="both"/>
              <w:rPr>
                <w:rFonts w:ascii="Arial" w:eastAsia="Times New Roman" w:hAnsi="Arial" w:cs="Arial"/>
                <w:color w:val="000000"/>
                <w:sz w:val="18"/>
                <w:szCs w:val="18"/>
                <w:lang w:eastAsia="en-GB"/>
              </w:rPr>
            </w:pPr>
            <w:proofErr w:type="spellStart"/>
            <w:r w:rsidRPr="005D20B6">
              <w:rPr>
                <w:rFonts w:ascii="Arial" w:eastAsia="Times New Roman" w:hAnsi="Arial" w:cs="Arial"/>
                <w:color w:val="000000"/>
                <w:sz w:val="18"/>
                <w:szCs w:val="18"/>
                <w:lang w:eastAsia="en-GB"/>
              </w:rPr>
              <w:t>Zakrzewska</w:t>
            </w:r>
            <w:proofErr w:type="spellEnd"/>
            <w:r w:rsidRPr="005D20B6">
              <w:rPr>
                <w:rFonts w:ascii="Arial" w:eastAsia="Times New Roman" w:hAnsi="Arial" w:cs="Arial"/>
                <w:color w:val="000000"/>
                <w:sz w:val="18"/>
                <w:szCs w:val="18"/>
                <w:lang w:eastAsia="en-GB"/>
              </w:rPr>
              <w:t xml:space="preserve"> JM. Differential diagnosis of facial pain and guidelines for management. Br J </w:t>
            </w:r>
            <w:proofErr w:type="spellStart"/>
            <w:r w:rsidRPr="005D20B6">
              <w:rPr>
                <w:rFonts w:ascii="Arial" w:eastAsia="Times New Roman" w:hAnsi="Arial" w:cs="Arial"/>
                <w:color w:val="000000"/>
                <w:sz w:val="18"/>
                <w:szCs w:val="18"/>
                <w:lang w:eastAsia="en-GB"/>
              </w:rPr>
              <w:t>Anaesth</w:t>
            </w:r>
            <w:proofErr w:type="spellEnd"/>
            <w:r w:rsidRPr="005D20B6">
              <w:rPr>
                <w:rFonts w:ascii="Arial" w:eastAsia="Times New Roman" w:hAnsi="Arial" w:cs="Arial"/>
                <w:color w:val="000000"/>
                <w:sz w:val="18"/>
                <w:szCs w:val="18"/>
                <w:lang w:eastAsia="en-GB"/>
              </w:rPr>
              <w:t xml:space="preserve"> </w:t>
            </w:r>
            <w:proofErr w:type="gramStart"/>
            <w:r w:rsidRPr="005D20B6">
              <w:rPr>
                <w:rFonts w:ascii="Arial" w:eastAsia="Times New Roman" w:hAnsi="Arial" w:cs="Arial"/>
                <w:color w:val="000000"/>
                <w:sz w:val="18"/>
                <w:szCs w:val="18"/>
                <w:lang w:eastAsia="en-GB"/>
              </w:rPr>
              <w:t>2013;111:95</w:t>
            </w:r>
            <w:proofErr w:type="gramEnd"/>
            <w:r w:rsidRPr="005D20B6">
              <w:rPr>
                <w:rFonts w:ascii="Arial" w:eastAsia="Times New Roman" w:hAnsi="Arial" w:cs="Arial"/>
                <w:color w:val="000000"/>
                <w:sz w:val="18"/>
                <w:szCs w:val="18"/>
                <w:lang w:eastAsia="en-GB"/>
              </w:rPr>
              <w:t>-104.  </w:t>
            </w:r>
            <w:r w:rsidRPr="005D20B6">
              <w:rPr>
                <w:rFonts w:ascii="Arial" w:eastAsia="Times New Roman" w:hAnsi="Arial" w:cs="Arial"/>
                <w:noProof/>
                <w:color w:val="0000FF"/>
                <w:sz w:val="18"/>
                <w:szCs w:val="18"/>
                <w:lang w:eastAsia="en-GB"/>
              </w:rPr>
              <w:drawing>
                <wp:inline distT="0" distB="0" distL="0" distR="0" wp14:anchorId="52D5EC63" wp14:editId="552206DE">
                  <wp:extent cx="83820" cy="95250"/>
                  <wp:effectExtent l="0" t="0" r="0" b="0"/>
                  <wp:docPr id="1" name="Picture 1" descr="Back to cited text no. 39">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ack to cited text no. 39">
                            <a:hlinkClick r:id="rId103"/>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 cy="95250"/>
                          </a:xfrm>
                          <a:prstGeom prst="rect">
                            <a:avLst/>
                          </a:prstGeom>
                          <a:noFill/>
                          <a:ln>
                            <a:noFill/>
                          </a:ln>
                        </pic:spPr>
                      </pic:pic>
                    </a:graphicData>
                  </a:graphic>
                </wp:inline>
              </w:drawing>
            </w:r>
            <w:r w:rsidRPr="005D20B6">
              <w:rPr>
                <w:rFonts w:ascii="Arial" w:eastAsia="Times New Roman" w:hAnsi="Arial" w:cs="Arial"/>
                <w:color w:val="000000"/>
                <w:sz w:val="18"/>
                <w:szCs w:val="18"/>
                <w:lang w:eastAsia="en-GB"/>
              </w:rPr>
              <w:br/>
              <w:t>    </w:t>
            </w:r>
          </w:p>
        </w:tc>
      </w:tr>
    </w:tbl>
    <w:p w14:paraId="72C7D378" w14:textId="77777777" w:rsidR="005D20B6" w:rsidRDefault="005D20B6"/>
    <w:sectPr w:rsidR="005D2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B6"/>
    <w:rsid w:val="005D20B6"/>
    <w:rsid w:val="00E15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C36B"/>
  <w15:chartTrackingRefBased/>
  <w15:docId w15:val="{4462359E-4624-46A0-8EF2-78130DF8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D20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D20B6"/>
    <w:rPr>
      <w:color w:val="0000FF"/>
      <w:u w:val="single"/>
    </w:rPr>
  </w:style>
  <w:style w:type="character" w:styleId="FollowedHyperlink">
    <w:name w:val="FollowedHyperlink"/>
    <w:basedOn w:val="DefaultParagraphFont"/>
    <w:uiPriority w:val="99"/>
    <w:semiHidden/>
    <w:unhideWhenUsed/>
    <w:rsid w:val="005D20B6"/>
    <w:rPr>
      <w:color w:val="800080"/>
      <w:u w:val="single"/>
    </w:rPr>
  </w:style>
  <w:style w:type="paragraph" w:styleId="NormalWeb">
    <w:name w:val="Normal (Web)"/>
    <w:basedOn w:val="Normal"/>
    <w:uiPriority w:val="99"/>
    <w:semiHidden/>
    <w:unhideWhenUsed/>
    <w:rsid w:val="005D20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bst">
    <w:name w:val="abst"/>
    <w:basedOn w:val="Normal"/>
    <w:rsid w:val="005D20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yds">
    <w:name w:val="kyds"/>
    <w:basedOn w:val="Normal"/>
    <w:rsid w:val="005D20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556723">
      <w:bodyDiv w:val="1"/>
      <w:marLeft w:val="0"/>
      <w:marRight w:val="0"/>
      <w:marTop w:val="0"/>
      <w:marBottom w:val="0"/>
      <w:divBdr>
        <w:top w:val="none" w:sz="0" w:space="0" w:color="auto"/>
        <w:left w:val="none" w:sz="0" w:space="0" w:color="auto"/>
        <w:bottom w:val="none" w:sz="0" w:space="0" w:color="auto"/>
        <w:right w:val="none" w:sz="0" w:space="0" w:color="auto"/>
      </w:divBdr>
      <w:divsChild>
        <w:div w:id="999700923">
          <w:marLeft w:val="0"/>
          <w:marRight w:val="0"/>
          <w:marTop w:val="0"/>
          <w:marBottom w:val="0"/>
          <w:divBdr>
            <w:top w:val="single" w:sz="2" w:space="8" w:color="DDDDDD"/>
            <w:left w:val="single" w:sz="2" w:space="8" w:color="DDDDDD"/>
            <w:bottom w:val="single" w:sz="2" w:space="8" w:color="DDDDDD"/>
            <w:right w:val="single" w:sz="2" w:space="8" w:color="DDDDDD"/>
          </w:divBdr>
          <w:divsChild>
            <w:div w:id="604460760">
              <w:marLeft w:val="0"/>
              <w:marRight w:val="0"/>
              <w:marTop w:val="0"/>
              <w:marBottom w:val="0"/>
              <w:divBdr>
                <w:top w:val="single" w:sz="6" w:space="3" w:color="DDDDDD"/>
                <w:left w:val="single" w:sz="6" w:space="3" w:color="DDDDDD"/>
                <w:bottom w:val="single" w:sz="6" w:space="3" w:color="DDDDDD"/>
                <w:right w:val="single" w:sz="6" w:space="3" w:color="DDDDDD"/>
              </w:divBdr>
            </w:div>
          </w:divsChild>
        </w:div>
        <w:div w:id="2140951418">
          <w:marLeft w:val="0"/>
          <w:marRight w:val="0"/>
          <w:marTop w:val="0"/>
          <w:marBottom w:val="0"/>
          <w:divBdr>
            <w:top w:val="none" w:sz="0" w:space="0" w:color="auto"/>
            <w:left w:val="none" w:sz="0" w:space="0" w:color="auto"/>
            <w:bottom w:val="none" w:sz="0" w:space="0" w:color="auto"/>
            <w:right w:val="none" w:sz="0" w:space="0" w:color="auto"/>
          </w:divBdr>
        </w:div>
        <w:div w:id="48918503">
          <w:marLeft w:val="0"/>
          <w:marRight w:val="0"/>
          <w:marTop w:val="0"/>
          <w:marBottom w:val="0"/>
          <w:divBdr>
            <w:top w:val="none" w:sz="0" w:space="0" w:color="auto"/>
            <w:left w:val="none" w:sz="0" w:space="0" w:color="auto"/>
            <w:bottom w:val="none" w:sz="0" w:space="0" w:color="auto"/>
            <w:right w:val="none" w:sz="0" w:space="0" w:color="auto"/>
          </w:divBdr>
        </w:div>
        <w:div w:id="261958345">
          <w:marLeft w:val="0"/>
          <w:marRight w:val="0"/>
          <w:marTop w:val="0"/>
          <w:marBottom w:val="0"/>
          <w:divBdr>
            <w:top w:val="none" w:sz="0" w:space="0" w:color="auto"/>
            <w:left w:val="none" w:sz="0" w:space="0" w:color="auto"/>
            <w:bottom w:val="none" w:sz="0" w:space="0" w:color="auto"/>
            <w:right w:val="none" w:sz="0" w:space="0" w:color="auto"/>
          </w:divBdr>
        </w:div>
        <w:div w:id="13117125">
          <w:marLeft w:val="0"/>
          <w:marRight w:val="0"/>
          <w:marTop w:val="0"/>
          <w:marBottom w:val="0"/>
          <w:divBdr>
            <w:top w:val="none" w:sz="0" w:space="0" w:color="auto"/>
            <w:left w:val="none" w:sz="0" w:space="0" w:color="auto"/>
            <w:bottom w:val="none" w:sz="0" w:space="0" w:color="auto"/>
            <w:right w:val="none" w:sz="0" w:space="0" w:color="auto"/>
          </w:divBdr>
        </w:div>
        <w:div w:id="1746301969">
          <w:marLeft w:val="0"/>
          <w:marRight w:val="0"/>
          <w:marTop w:val="0"/>
          <w:marBottom w:val="0"/>
          <w:divBdr>
            <w:top w:val="none" w:sz="0" w:space="0" w:color="auto"/>
            <w:left w:val="none" w:sz="0" w:space="0" w:color="auto"/>
            <w:bottom w:val="none" w:sz="0" w:space="0" w:color="auto"/>
            <w:right w:val="none" w:sz="0" w:space="0" w:color="auto"/>
          </w:divBdr>
        </w:div>
        <w:div w:id="1771394624">
          <w:marLeft w:val="0"/>
          <w:marRight w:val="0"/>
          <w:marTop w:val="0"/>
          <w:marBottom w:val="0"/>
          <w:divBdr>
            <w:top w:val="none" w:sz="0" w:space="0" w:color="auto"/>
            <w:left w:val="none" w:sz="0" w:space="0" w:color="auto"/>
            <w:bottom w:val="none" w:sz="0" w:space="0" w:color="auto"/>
            <w:right w:val="none" w:sz="0" w:space="0" w:color="auto"/>
          </w:divBdr>
        </w:div>
        <w:div w:id="94597861">
          <w:marLeft w:val="0"/>
          <w:marRight w:val="0"/>
          <w:marTop w:val="0"/>
          <w:marBottom w:val="0"/>
          <w:divBdr>
            <w:top w:val="none" w:sz="0" w:space="0" w:color="auto"/>
            <w:left w:val="none" w:sz="0" w:space="0" w:color="auto"/>
            <w:bottom w:val="none" w:sz="0" w:space="0" w:color="auto"/>
            <w:right w:val="none" w:sz="0" w:space="0" w:color="auto"/>
          </w:divBdr>
        </w:div>
        <w:div w:id="1574508908">
          <w:marLeft w:val="0"/>
          <w:marRight w:val="0"/>
          <w:marTop w:val="0"/>
          <w:marBottom w:val="0"/>
          <w:divBdr>
            <w:top w:val="none" w:sz="0" w:space="0" w:color="auto"/>
            <w:left w:val="none" w:sz="0" w:space="0" w:color="auto"/>
            <w:bottom w:val="none" w:sz="0" w:space="0" w:color="auto"/>
            <w:right w:val="none" w:sz="0" w:space="0" w:color="auto"/>
          </w:divBdr>
        </w:div>
        <w:div w:id="1464225910">
          <w:marLeft w:val="0"/>
          <w:marRight w:val="0"/>
          <w:marTop w:val="0"/>
          <w:marBottom w:val="0"/>
          <w:divBdr>
            <w:top w:val="none" w:sz="0" w:space="0" w:color="auto"/>
            <w:left w:val="none" w:sz="0" w:space="0" w:color="auto"/>
            <w:bottom w:val="none" w:sz="0" w:space="0" w:color="auto"/>
            <w:right w:val="none" w:sz="0" w:space="0" w:color="auto"/>
          </w:divBdr>
        </w:div>
        <w:div w:id="1476605849">
          <w:marLeft w:val="0"/>
          <w:marRight w:val="0"/>
          <w:marTop w:val="0"/>
          <w:marBottom w:val="0"/>
          <w:divBdr>
            <w:top w:val="none" w:sz="0" w:space="0" w:color="auto"/>
            <w:left w:val="none" w:sz="0" w:space="0" w:color="auto"/>
            <w:bottom w:val="none" w:sz="0" w:space="0" w:color="auto"/>
            <w:right w:val="none" w:sz="0" w:space="0" w:color="auto"/>
          </w:divBdr>
        </w:div>
        <w:div w:id="92165528">
          <w:marLeft w:val="0"/>
          <w:marRight w:val="0"/>
          <w:marTop w:val="0"/>
          <w:marBottom w:val="0"/>
          <w:divBdr>
            <w:top w:val="none" w:sz="0" w:space="0" w:color="auto"/>
            <w:left w:val="none" w:sz="0" w:space="0" w:color="auto"/>
            <w:bottom w:val="none" w:sz="0" w:space="0" w:color="auto"/>
            <w:right w:val="none" w:sz="0" w:space="0" w:color="auto"/>
          </w:divBdr>
        </w:div>
        <w:div w:id="1009216619">
          <w:marLeft w:val="0"/>
          <w:marRight w:val="0"/>
          <w:marTop w:val="0"/>
          <w:marBottom w:val="0"/>
          <w:divBdr>
            <w:top w:val="none" w:sz="0" w:space="0" w:color="auto"/>
            <w:left w:val="none" w:sz="0" w:space="0" w:color="auto"/>
            <w:bottom w:val="none" w:sz="0" w:space="0" w:color="auto"/>
            <w:right w:val="none" w:sz="0" w:space="0" w:color="auto"/>
          </w:divBdr>
        </w:div>
        <w:div w:id="1749384465">
          <w:marLeft w:val="0"/>
          <w:marRight w:val="0"/>
          <w:marTop w:val="0"/>
          <w:marBottom w:val="0"/>
          <w:divBdr>
            <w:top w:val="none" w:sz="0" w:space="0" w:color="auto"/>
            <w:left w:val="none" w:sz="0" w:space="0" w:color="auto"/>
            <w:bottom w:val="none" w:sz="0" w:space="0" w:color="auto"/>
            <w:right w:val="none" w:sz="0" w:space="0" w:color="auto"/>
          </w:divBdr>
        </w:div>
        <w:div w:id="770514002">
          <w:marLeft w:val="0"/>
          <w:marRight w:val="0"/>
          <w:marTop w:val="0"/>
          <w:marBottom w:val="0"/>
          <w:divBdr>
            <w:top w:val="none" w:sz="0" w:space="0" w:color="auto"/>
            <w:left w:val="none" w:sz="0" w:space="0" w:color="auto"/>
            <w:bottom w:val="none" w:sz="0" w:space="0" w:color="auto"/>
            <w:right w:val="none" w:sz="0" w:space="0" w:color="auto"/>
          </w:divBdr>
        </w:div>
        <w:div w:id="2023697569">
          <w:marLeft w:val="0"/>
          <w:marRight w:val="0"/>
          <w:marTop w:val="0"/>
          <w:marBottom w:val="0"/>
          <w:divBdr>
            <w:top w:val="none" w:sz="0" w:space="0" w:color="auto"/>
            <w:left w:val="none" w:sz="0" w:space="0" w:color="auto"/>
            <w:bottom w:val="none" w:sz="0" w:space="0" w:color="auto"/>
            <w:right w:val="none" w:sz="0" w:space="0" w:color="auto"/>
          </w:divBdr>
        </w:div>
        <w:div w:id="743525873">
          <w:marLeft w:val="0"/>
          <w:marRight w:val="0"/>
          <w:marTop w:val="0"/>
          <w:marBottom w:val="0"/>
          <w:divBdr>
            <w:top w:val="none" w:sz="0" w:space="0" w:color="auto"/>
            <w:left w:val="none" w:sz="0" w:space="0" w:color="auto"/>
            <w:bottom w:val="none" w:sz="0" w:space="0" w:color="auto"/>
            <w:right w:val="none" w:sz="0" w:space="0" w:color="auto"/>
          </w:divBdr>
        </w:div>
        <w:div w:id="685181697">
          <w:marLeft w:val="0"/>
          <w:marRight w:val="0"/>
          <w:marTop w:val="0"/>
          <w:marBottom w:val="0"/>
          <w:divBdr>
            <w:top w:val="none" w:sz="0" w:space="0" w:color="auto"/>
            <w:left w:val="none" w:sz="0" w:space="0" w:color="auto"/>
            <w:bottom w:val="none" w:sz="0" w:space="0" w:color="auto"/>
            <w:right w:val="none" w:sz="0" w:space="0" w:color="auto"/>
          </w:divBdr>
        </w:div>
        <w:div w:id="995494413">
          <w:marLeft w:val="0"/>
          <w:marRight w:val="0"/>
          <w:marTop w:val="0"/>
          <w:marBottom w:val="0"/>
          <w:divBdr>
            <w:top w:val="none" w:sz="0" w:space="0" w:color="auto"/>
            <w:left w:val="none" w:sz="0" w:space="0" w:color="auto"/>
            <w:bottom w:val="none" w:sz="0" w:space="0" w:color="auto"/>
            <w:right w:val="none" w:sz="0" w:space="0" w:color="auto"/>
          </w:divBdr>
        </w:div>
        <w:div w:id="713307686">
          <w:marLeft w:val="0"/>
          <w:marRight w:val="0"/>
          <w:marTop w:val="0"/>
          <w:marBottom w:val="0"/>
          <w:divBdr>
            <w:top w:val="none" w:sz="0" w:space="0" w:color="auto"/>
            <w:left w:val="none" w:sz="0" w:space="0" w:color="auto"/>
            <w:bottom w:val="none" w:sz="0" w:space="0" w:color="auto"/>
            <w:right w:val="none" w:sz="0" w:space="0" w:color="auto"/>
          </w:divBdr>
        </w:div>
        <w:div w:id="1491020368">
          <w:marLeft w:val="0"/>
          <w:marRight w:val="0"/>
          <w:marTop w:val="0"/>
          <w:marBottom w:val="0"/>
          <w:divBdr>
            <w:top w:val="none" w:sz="0" w:space="0" w:color="auto"/>
            <w:left w:val="none" w:sz="0" w:space="0" w:color="auto"/>
            <w:bottom w:val="none" w:sz="0" w:space="0" w:color="auto"/>
            <w:right w:val="none" w:sz="0" w:space="0" w:color="auto"/>
          </w:divBdr>
        </w:div>
        <w:div w:id="1096435958">
          <w:marLeft w:val="0"/>
          <w:marRight w:val="0"/>
          <w:marTop w:val="0"/>
          <w:marBottom w:val="0"/>
          <w:divBdr>
            <w:top w:val="none" w:sz="0" w:space="0" w:color="auto"/>
            <w:left w:val="none" w:sz="0" w:space="0" w:color="auto"/>
            <w:bottom w:val="none" w:sz="0" w:space="0" w:color="auto"/>
            <w:right w:val="none" w:sz="0" w:space="0" w:color="auto"/>
          </w:divBdr>
        </w:div>
        <w:div w:id="407266988">
          <w:marLeft w:val="0"/>
          <w:marRight w:val="0"/>
          <w:marTop w:val="0"/>
          <w:marBottom w:val="0"/>
          <w:divBdr>
            <w:top w:val="none" w:sz="0" w:space="0" w:color="auto"/>
            <w:left w:val="none" w:sz="0" w:space="0" w:color="auto"/>
            <w:bottom w:val="none" w:sz="0" w:space="0" w:color="auto"/>
            <w:right w:val="none" w:sz="0" w:space="0" w:color="auto"/>
          </w:divBdr>
        </w:div>
        <w:div w:id="1912811920">
          <w:marLeft w:val="0"/>
          <w:marRight w:val="0"/>
          <w:marTop w:val="0"/>
          <w:marBottom w:val="0"/>
          <w:divBdr>
            <w:top w:val="none" w:sz="0" w:space="0" w:color="auto"/>
            <w:left w:val="none" w:sz="0" w:space="0" w:color="auto"/>
            <w:bottom w:val="none" w:sz="0" w:space="0" w:color="auto"/>
            <w:right w:val="none" w:sz="0" w:space="0" w:color="auto"/>
          </w:divBdr>
        </w:div>
        <w:div w:id="98835900">
          <w:marLeft w:val="0"/>
          <w:marRight w:val="0"/>
          <w:marTop w:val="0"/>
          <w:marBottom w:val="0"/>
          <w:divBdr>
            <w:top w:val="none" w:sz="0" w:space="0" w:color="auto"/>
            <w:left w:val="none" w:sz="0" w:space="0" w:color="auto"/>
            <w:bottom w:val="none" w:sz="0" w:space="0" w:color="auto"/>
            <w:right w:val="none" w:sz="0" w:space="0" w:color="auto"/>
          </w:divBdr>
        </w:div>
        <w:div w:id="1091776452">
          <w:marLeft w:val="0"/>
          <w:marRight w:val="0"/>
          <w:marTop w:val="0"/>
          <w:marBottom w:val="0"/>
          <w:divBdr>
            <w:top w:val="none" w:sz="0" w:space="0" w:color="auto"/>
            <w:left w:val="none" w:sz="0" w:space="0" w:color="auto"/>
            <w:bottom w:val="none" w:sz="0" w:space="0" w:color="auto"/>
            <w:right w:val="none" w:sz="0" w:space="0" w:color="auto"/>
          </w:divBdr>
        </w:div>
        <w:div w:id="2124179434">
          <w:marLeft w:val="0"/>
          <w:marRight w:val="0"/>
          <w:marTop w:val="0"/>
          <w:marBottom w:val="0"/>
          <w:divBdr>
            <w:top w:val="none" w:sz="0" w:space="0" w:color="auto"/>
            <w:left w:val="none" w:sz="0" w:space="0" w:color="auto"/>
            <w:bottom w:val="none" w:sz="0" w:space="0" w:color="auto"/>
            <w:right w:val="none" w:sz="0" w:space="0" w:color="auto"/>
          </w:divBdr>
        </w:div>
        <w:div w:id="484049516">
          <w:marLeft w:val="0"/>
          <w:marRight w:val="0"/>
          <w:marTop w:val="0"/>
          <w:marBottom w:val="0"/>
          <w:divBdr>
            <w:top w:val="none" w:sz="0" w:space="0" w:color="auto"/>
            <w:left w:val="none" w:sz="0" w:space="0" w:color="auto"/>
            <w:bottom w:val="none" w:sz="0" w:space="0" w:color="auto"/>
            <w:right w:val="none" w:sz="0" w:space="0" w:color="auto"/>
          </w:divBdr>
        </w:div>
        <w:div w:id="1726444929">
          <w:marLeft w:val="0"/>
          <w:marRight w:val="0"/>
          <w:marTop w:val="0"/>
          <w:marBottom w:val="0"/>
          <w:divBdr>
            <w:top w:val="none" w:sz="0" w:space="0" w:color="auto"/>
            <w:left w:val="none" w:sz="0" w:space="0" w:color="auto"/>
            <w:bottom w:val="none" w:sz="0" w:space="0" w:color="auto"/>
            <w:right w:val="none" w:sz="0" w:space="0" w:color="auto"/>
          </w:divBdr>
        </w:div>
        <w:div w:id="2026832558">
          <w:marLeft w:val="0"/>
          <w:marRight w:val="0"/>
          <w:marTop w:val="0"/>
          <w:marBottom w:val="0"/>
          <w:divBdr>
            <w:top w:val="none" w:sz="0" w:space="0" w:color="auto"/>
            <w:left w:val="none" w:sz="0" w:space="0" w:color="auto"/>
            <w:bottom w:val="none" w:sz="0" w:space="0" w:color="auto"/>
            <w:right w:val="none" w:sz="0" w:space="0" w:color="auto"/>
          </w:divBdr>
        </w:div>
        <w:div w:id="1204290438">
          <w:marLeft w:val="0"/>
          <w:marRight w:val="0"/>
          <w:marTop w:val="0"/>
          <w:marBottom w:val="0"/>
          <w:divBdr>
            <w:top w:val="none" w:sz="0" w:space="0" w:color="auto"/>
            <w:left w:val="none" w:sz="0" w:space="0" w:color="auto"/>
            <w:bottom w:val="none" w:sz="0" w:space="0" w:color="auto"/>
            <w:right w:val="none" w:sz="0" w:space="0" w:color="auto"/>
          </w:divBdr>
        </w:div>
        <w:div w:id="612325441">
          <w:marLeft w:val="0"/>
          <w:marRight w:val="0"/>
          <w:marTop w:val="0"/>
          <w:marBottom w:val="0"/>
          <w:divBdr>
            <w:top w:val="none" w:sz="0" w:space="0" w:color="auto"/>
            <w:left w:val="none" w:sz="0" w:space="0" w:color="auto"/>
            <w:bottom w:val="none" w:sz="0" w:space="0" w:color="auto"/>
            <w:right w:val="none" w:sz="0" w:space="0" w:color="auto"/>
          </w:divBdr>
        </w:div>
        <w:div w:id="1754275132">
          <w:marLeft w:val="0"/>
          <w:marRight w:val="0"/>
          <w:marTop w:val="0"/>
          <w:marBottom w:val="0"/>
          <w:divBdr>
            <w:top w:val="none" w:sz="0" w:space="0" w:color="auto"/>
            <w:left w:val="none" w:sz="0" w:space="0" w:color="auto"/>
            <w:bottom w:val="none" w:sz="0" w:space="0" w:color="auto"/>
            <w:right w:val="none" w:sz="0" w:space="0" w:color="auto"/>
          </w:divBdr>
        </w:div>
        <w:div w:id="500050437">
          <w:marLeft w:val="0"/>
          <w:marRight w:val="0"/>
          <w:marTop w:val="0"/>
          <w:marBottom w:val="0"/>
          <w:divBdr>
            <w:top w:val="none" w:sz="0" w:space="0" w:color="auto"/>
            <w:left w:val="none" w:sz="0" w:space="0" w:color="auto"/>
            <w:bottom w:val="none" w:sz="0" w:space="0" w:color="auto"/>
            <w:right w:val="none" w:sz="0" w:space="0" w:color="auto"/>
          </w:divBdr>
        </w:div>
        <w:div w:id="247737372">
          <w:marLeft w:val="0"/>
          <w:marRight w:val="0"/>
          <w:marTop w:val="0"/>
          <w:marBottom w:val="0"/>
          <w:divBdr>
            <w:top w:val="none" w:sz="0" w:space="0" w:color="auto"/>
            <w:left w:val="none" w:sz="0" w:space="0" w:color="auto"/>
            <w:bottom w:val="none" w:sz="0" w:space="0" w:color="auto"/>
            <w:right w:val="none" w:sz="0" w:space="0" w:color="auto"/>
          </w:divBdr>
        </w:div>
        <w:div w:id="1439330410">
          <w:marLeft w:val="0"/>
          <w:marRight w:val="0"/>
          <w:marTop w:val="0"/>
          <w:marBottom w:val="0"/>
          <w:divBdr>
            <w:top w:val="none" w:sz="0" w:space="0" w:color="auto"/>
            <w:left w:val="none" w:sz="0" w:space="0" w:color="auto"/>
            <w:bottom w:val="none" w:sz="0" w:space="0" w:color="auto"/>
            <w:right w:val="none" w:sz="0" w:space="0" w:color="auto"/>
          </w:divBdr>
        </w:div>
        <w:div w:id="1309483354">
          <w:marLeft w:val="0"/>
          <w:marRight w:val="0"/>
          <w:marTop w:val="0"/>
          <w:marBottom w:val="0"/>
          <w:divBdr>
            <w:top w:val="none" w:sz="0" w:space="0" w:color="auto"/>
            <w:left w:val="none" w:sz="0" w:space="0" w:color="auto"/>
            <w:bottom w:val="none" w:sz="0" w:space="0" w:color="auto"/>
            <w:right w:val="none" w:sz="0" w:space="0" w:color="auto"/>
          </w:divBdr>
        </w:div>
        <w:div w:id="115754546">
          <w:marLeft w:val="0"/>
          <w:marRight w:val="0"/>
          <w:marTop w:val="0"/>
          <w:marBottom w:val="0"/>
          <w:divBdr>
            <w:top w:val="none" w:sz="0" w:space="0" w:color="auto"/>
            <w:left w:val="none" w:sz="0" w:space="0" w:color="auto"/>
            <w:bottom w:val="none" w:sz="0" w:space="0" w:color="auto"/>
            <w:right w:val="none" w:sz="0" w:space="0" w:color="auto"/>
          </w:divBdr>
        </w:div>
        <w:div w:id="210967082">
          <w:marLeft w:val="0"/>
          <w:marRight w:val="0"/>
          <w:marTop w:val="0"/>
          <w:marBottom w:val="0"/>
          <w:divBdr>
            <w:top w:val="none" w:sz="0" w:space="0" w:color="auto"/>
            <w:left w:val="none" w:sz="0" w:space="0" w:color="auto"/>
            <w:bottom w:val="none" w:sz="0" w:space="0" w:color="auto"/>
            <w:right w:val="none" w:sz="0" w:space="0" w:color="auto"/>
          </w:divBdr>
        </w:div>
        <w:div w:id="1594509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dianjpain.org/article.asp?issn=0970-5333;year=2019;volume=33;issue=2;spage=62;epage=66;aulast=Jose" TargetMode="External"/><Relationship Id="rId21" Type="http://schemas.openxmlformats.org/officeDocument/2006/relationships/hyperlink" Target="https://www.indianjpain.org/article.asp?issn=0970-5333;year=2019;volume=33;issue=2;spage=62;epage=66;aulast=Jose" TargetMode="External"/><Relationship Id="rId42" Type="http://schemas.openxmlformats.org/officeDocument/2006/relationships/hyperlink" Target="https://www.indianjpain.org/article.asp?issn=0970-5333;year=2019;volume=33;issue=2;spage=62;epage=66;aulast=Jose" TargetMode="External"/><Relationship Id="rId47" Type="http://schemas.openxmlformats.org/officeDocument/2006/relationships/hyperlink" Target="https://www.indianjpain.org/article.asp?issn=0970-5333;year=2019;volume=33;issue=2;spage=62;epage=66;aulast=Jose" TargetMode="External"/><Relationship Id="rId63" Type="http://schemas.openxmlformats.org/officeDocument/2006/relationships/hyperlink" Target="https://www.indianjpain.org/article.asp?issn=0970-5333;year=2019;volume=33;issue=2;spage=62;epage=66;aulast=Jose#ft3" TargetMode="External"/><Relationship Id="rId68" Type="http://schemas.openxmlformats.org/officeDocument/2006/relationships/hyperlink" Target="https://www.indianjpain.org/article.asp?issn=0970-5333;year=2019;volume=33;issue=2;spage=62;epage=66;aulast=Jose#ft6" TargetMode="External"/><Relationship Id="rId84" Type="http://schemas.openxmlformats.org/officeDocument/2006/relationships/hyperlink" Target="https://www.indianjpain.org/article.asp?issn=0970-5333;year=2019;volume=33;issue=2;spage=62;epage=66;aulast=Jose#ft20" TargetMode="External"/><Relationship Id="rId89" Type="http://schemas.openxmlformats.org/officeDocument/2006/relationships/hyperlink" Target="https://www.indianjpain.org/article.asp?issn=0970-5333;year=2019;volume=33;issue=2;spage=62;epage=66;aulast=Jose#ft25" TargetMode="External"/><Relationship Id="rId16" Type="http://schemas.openxmlformats.org/officeDocument/2006/relationships/hyperlink" Target="https://www.indianjpain.org/viewimage.asp?img=IndianJPain_2019_33_2_62_264071_t1.jpg" TargetMode="External"/><Relationship Id="rId11" Type="http://schemas.openxmlformats.org/officeDocument/2006/relationships/hyperlink" Target="https://www.indianjpain.org/article.asp?issn=0970-5333;year=2019;volume=33;issue=2;spage=62;epage=66;aulast=Jose" TargetMode="External"/><Relationship Id="rId32" Type="http://schemas.openxmlformats.org/officeDocument/2006/relationships/hyperlink" Target="https://www.indianjpain.org/article.asp?issn=0970-5333;year=2019;volume=33;issue=2;spage=62;epage=66;aulast=Jose" TargetMode="External"/><Relationship Id="rId37" Type="http://schemas.openxmlformats.org/officeDocument/2006/relationships/hyperlink" Target="https://www.indianjpain.org/article.asp?issn=0970-5333;year=2019;volume=33;issue=2;spage=62;epage=66;aulast=Jose" TargetMode="External"/><Relationship Id="rId53" Type="http://schemas.openxmlformats.org/officeDocument/2006/relationships/hyperlink" Target="https://www.indianjpain.org/viewimage.asp?img=IndianJPain_2019_33_2_62_264071_t5.jpg" TargetMode="External"/><Relationship Id="rId58" Type="http://schemas.openxmlformats.org/officeDocument/2006/relationships/hyperlink" Target="https://www.indianjpain.org/viewimage.asp?img=IndianJPain_2019_33_2_62_264071_t6.jpg" TargetMode="External"/><Relationship Id="rId74" Type="http://schemas.openxmlformats.org/officeDocument/2006/relationships/hyperlink" Target="https://www.indianjpain.org/article.asp?issn=0970-5333;year=2019;volume=33;issue=2;spage=62;epage=66;aulast=Jose#ft10" TargetMode="External"/><Relationship Id="rId79" Type="http://schemas.openxmlformats.org/officeDocument/2006/relationships/hyperlink" Target="https://www.indianjpain.org/article.asp?issn=0970-5333;year=2019;volume=33;issue=2;spage=62;epage=66;aulast=Jose#ft15" TargetMode="External"/><Relationship Id="rId102" Type="http://schemas.openxmlformats.org/officeDocument/2006/relationships/hyperlink" Target="https://www.indianjpain.org/article.asp?issn=0970-5333;year=2019;volume=33;issue=2;spage=62;epage=66;aulast=Jose#ft38" TargetMode="External"/><Relationship Id="rId5" Type="http://schemas.openxmlformats.org/officeDocument/2006/relationships/hyperlink" Target="https://www.indianjpain.org/article.asp?issn=0970-5333;year=2019;volume=33;issue=2;spage=62;epage=66;aulast=Jose#top" TargetMode="External"/><Relationship Id="rId90" Type="http://schemas.openxmlformats.org/officeDocument/2006/relationships/hyperlink" Target="https://www.indianjpain.org/article.asp?issn=0970-5333;year=2019;volume=33;issue=2;spage=62;epage=66;aulast=Jose#ft26" TargetMode="External"/><Relationship Id="rId95" Type="http://schemas.openxmlformats.org/officeDocument/2006/relationships/hyperlink" Target="https://www.indianjpain.org/article.asp?issn=0970-5333;year=2019;volume=33;issue=2;spage=62;epage=66;aulast=Jose#ft31" TargetMode="External"/><Relationship Id="rId22" Type="http://schemas.openxmlformats.org/officeDocument/2006/relationships/hyperlink" Target="https://www.indianjpain.org/article.asp?issn=0970-5333;year=2019;volume=33;issue=2;spage=62;epage=66;aulast=Jose" TargetMode="External"/><Relationship Id="rId27" Type="http://schemas.openxmlformats.org/officeDocument/2006/relationships/hyperlink" Target="https://www.indianjpain.org/article.asp?issn=0970-5333;year=2019;volume=33;issue=2;spage=62;epage=66;aulast=Jose" TargetMode="External"/><Relationship Id="rId43" Type="http://schemas.openxmlformats.org/officeDocument/2006/relationships/image" Target="media/image4.jpeg"/><Relationship Id="rId48" Type="http://schemas.openxmlformats.org/officeDocument/2006/relationships/hyperlink" Target="https://www.indianjpain.org/article.asp?issn=0970-5333;year=2019;volume=33;issue=2;spage=62;epage=66;aulast=Jose" TargetMode="External"/><Relationship Id="rId64" Type="http://schemas.openxmlformats.org/officeDocument/2006/relationships/hyperlink" Target="https://www.indianjpain.org/article.asp?issn=0970-5333;year=2019;volume=33;issue=2;spage=62;epage=66;aulast=Jose#ft4" TargetMode="External"/><Relationship Id="rId69" Type="http://schemas.openxmlformats.org/officeDocument/2006/relationships/hyperlink" Target="https://www.indianjpain.org/article.asp?issn=0970-5333;year=2019;volume=33;issue=2;spage=62;epage=66;aulast=Jose#ft7" TargetMode="External"/><Relationship Id="rId80" Type="http://schemas.openxmlformats.org/officeDocument/2006/relationships/hyperlink" Target="https://www.indianjpain.org/article.asp?issn=0970-5333;year=2019;volume=33;issue=2;spage=62;epage=66;aulast=Jose#ft16" TargetMode="External"/><Relationship Id="rId85" Type="http://schemas.openxmlformats.org/officeDocument/2006/relationships/hyperlink" Target="https://www.indianjpain.org/article.asp?issn=0970-5333;year=2019;volume=33;issue=2;spage=62;epage=66;aulast=Jose#ft21" TargetMode="External"/><Relationship Id="rId12" Type="http://schemas.openxmlformats.org/officeDocument/2006/relationships/hyperlink" Target="https://www.indianjpain.org/article.asp?issn=0970-5333;year=2019;volume=33;issue=2;spage=62;epage=66;aulast=Jose" TargetMode="External"/><Relationship Id="rId17" Type="http://schemas.openxmlformats.org/officeDocument/2006/relationships/hyperlink" Target="https://www.indianjpain.org/viewimage.asp?img=IndianJPain_2019_33_2_62_264071_t2.jpg" TargetMode="External"/><Relationship Id="rId33" Type="http://schemas.openxmlformats.org/officeDocument/2006/relationships/hyperlink" Target="https://www.indianjpain.org/article.asp?issn=0970-5333;year=2019;volume=33;issue=2;spage=62;epage=66;aulast=Jose" TargetMode="External"/><Relationship Id="rId38" Type="http://schemas.openxmlformats.org/officeDocument/2006/relationships/hyperlink" Target="https://www.indianjpain.org/article.asp?issn=0970-5333;year=2019;volume=33;issue=2;spage=62;epage=66;aulast=Jose" TargetMode="External"/><Relationship Id="rId59" Type="http://schemas.openxmlformats.org/officeDocument/2006/relationships/image" Target="media/image8.jpeg"/><Relationship Id="rId103" Type="http://schemas.openxmlformats.org/officeDocument/2006/relationships/hyperlink" Target="https://www.indianjpain.org/article.asp?issn=0970-5333;year=2019;volume=33;issue=2;spage=62;epage=66;aulast=Jose#ft39" TargetMode="External"/><Relationship Id="rId20" Type="http://schemas.openxmlformats.org/officeDocument/2006/relationships/hyperlink" Target="https://www.indianjpain.org/article.asp?issn=0970-5333;year=2019;volume=33;issue=2;spage=62;epage=66;aulast=Jose" TargetMode="External"/><Relationship Id="rId41" Type="http://schemas.openxmlformats.org/officeDocument/2006/relationships/hyperlink" Target="https://www.indianjpain.org/article.asp?issn=0970-5333;year=2019;volume=33;issue=2;spage=62;epage=66;aulast=Jose" TargetMode="External"/><Relationship Id="rId54" Type="http://schemas.openxmlformats.org/officeDocument/2006/relationships/hyperlink" Target="https://www.indianjpain.org/viewimage.asp?img=IndianJPain_2019_33_2_62_264071_t6.jpg" TargetMode="External"/><Relationship Id="rId62" Type="http://schemas.openxmlformats.org/officeDocument/2006/relationships/hyperlink" Target="https://www.indianjpain.org/article.asp?issn=0970-5333;year=2019;volume=33;issue=2;spage=62;epage=66;aulast=Jose#ft2" TargetMode="External"/><Relationship Id="rId70" Type="http://schemas.openxmlformats.org/officeDocument/2006/relationships/hyperlink" Target="https://www.indianjpain.org/article.asp?issn=0970-5333;year=2019;volume=33;issue=2;spage=62;epage=66;aulast=Jose#ft8" TargetMode="External"/><Relationship Id="rId75" Type="http://schemas.openxmlformats.org/officeDocument/2006/relationships/hyperlink" Target="https://www.indianjpain.org/article.asp?issn=0970-5333;year=2019;volume=33;issue=2;spage=62;epage=66;aulast=Jose#ft11" TargetMode="External"/><Relationship Id="rId83" Type="http://schemas.openxmlformats.org/officeDocument/2006/relationships/hyperlink" Target="https://www.indianjpain.org/article.asp?issn=0970-5333;year=2019;volume=33;issue=2;spage=62;epage=66;aulast=Jose#ft19" TargetMode="External"/><Relationship Id="rId88" Type="http://schemas.openxmlformats.org/officeDocument/2006/relationships/hyperlink" Target="https://www.indianjpain.org/article.asp?issn=0970-5333;year=2019;volume=33;issue=2;spage=62;epage=66;aulast=Jose#ft24" TargetMode="External"/><Relationship Id="rId91" Type="http://schemas.openxmlformats.org/officeDocument/2006/relationships/hyperlink" Target="https://www.indianjpain.org/article.asp?issn=0970-5333;year=2019;volume=33;issue=2;spage=62;epage=66;aulast=Jose#ft27" TargetMode="External"/><Relationship Id="rId96" Type="http://schemas.openxmlformats.org/officeDocument/2006/relationships/hyperlink" Target="https://www.indianjpain.org/article.asp?issn=0970-5333;year=2019;volume=33;issue=2;spage=62;epage=66;aulast=Jose#ft32" TargetMode="Externa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image" Target="media/image2.jpeg"/><Relationship Id="rId23" Type="http://schemas.openxmlformats.org/officeDocument/2006/relationships/hyperlink" Target="https://www.indianjpain.org/article.asp?issn=0970-5333;year=2019;volume=33;issue=2;spage=62;epage=66;aulast=Jose" TargetMode="External"/><Relationship Id="rId28" Type="http://schemas.openxmlformats.org/officeDocument/2006/relationships/hyperlink" Target="https://www.indianjpain.org/article.asp?issn=0970-5333;year=2019;volume=33;issue=2;spage=62;epage=66;aulast=Jose" TargetMode="External"/><Relationship Id="rId36" Type="http://schemas.openxmlformats.org/officeDocument/2006/relationships/hyperlink" Target="https://www.indianjpain.org/viewimage.asp?img=IndianJPain_2019_33_2_62_264071_t4.jpg" TargetMode="External"/><Relationship Id="rId49" Type="http://schemas.openxmlformats.org/officeDocument/2006/relationships/hyperlink" Target="https://www.indianjpain.org/article.asp?issn=0970-5333;year=2019;volume=33;issue=2;spage=62;epage=66;aulast=Jose" TargetMode="External"/><Relationship Id="rId57" Type="http://schemas.openxmlformats.org/officeDocument/2006/relationships/image" Target="media/image7.jpeg"/><Relationship Id="rId10" Type="http://schemas.openxmlformats.org/officeDocument/2006/relationships/hyperlink" Target="https://www.indianjpain.org/article.asp?issn=0970-5333;year=2019;volume=33;issue=2;spage=62;epage=66;aulast=Jose" TargetMode="External"/><Relationship Id="rId31" Type="http://schemas.openxmlformats.org/officeDocument/2006/relationships/hyperlink" Target="https://www.indianjpain.org/article.asp?issn=0970-5333;year=2019;volume=33;issue=2;spage=62;epage=66;aulast=Jose" TargetMode="External"/><Relationship Id="rId44" Type="http://schemas.openxmlformats.org/officeDocument/2006/relationships/hyperlink" Target="https://www.indianjpain.org/viewimage.asp?img=IndianJPain_2019_33_2_62_264071_t3.jpg" TargetMode="External"/><Relationship Id="rId52" Type="http://schemas.openxmlformats.org/officeDocument/2006/relationships/hyperlink" Target="https://www.indianjpain.org/article.asp?issn=0970-5333;year=2019;volume=33;issue=2;spage=62;epage=66;aulast=Jose" TargetMode="External"/><Relationship Id="rId60" Type="http://schemas.openxmlformats.org/officeDocument/2006/relationships/hyperlink" Target="https://www.indianjpain.org/article.asp?issn=0970-5333;year=2019;volume=33;issue=2;spage=62;epage=66;aulast=Jose#ft1" TargetMode="External"/><Relationship Id="rId65" Type="http://schemas.openxmlformats.org/officeDocument/2006/relationships/hyperlink" Target="https://www.indianjpain.org/article.asp?issn=0970-5333;year=2019;volume=33;issue=2;spage=62;epage=66;aulast=Jose#ft5" TargetMode="External"/><Relationship Id="rId73" Type="http://schemas.openxmlformats.org/officeDocument/2006/relationships/hyperlink" Target="https://www.medknow.com/crt.asp?prn=9;aid=IndianJPain_2019_33_2_62_264071;rt=F;u=http://www.annalsofian.org/article.asp?issn=0972-2327;year=2018;volume=21;issue=5;spage=57;epage=69;aulast=Chowdhury" TargetMode="External"/><Relationship Id="rId78" Type="http://schemas.openxmlformats.org/officeDocument/2006/relationships/hyperlink" Target="https://www.indianjpain.org/article.asp?issn=0970-5333;year=2019;volume=33;issue=2;spage=62;epage=66;aulast=Jose#ft14" TargetMode="External"/><Relationship Id="rId81" Type="http://schemas.openxmlformats.org/officeDocument/2006/relationships/hyperlink" Target="https://www.indianjpain.org/article.asp?issn=0970-5333;year=2019;volume=33;issue=2;spage=62;epage=66;aulast=Jose#ft17" TargetMode="External"/><Relationship Id="rId86" Type="http://schemas.openxmlformats.org/officeDocument/2006/relationships/hyperlink" Target="https://www.indianjpain.org/article.asp?issn=0970-5333;year=2019;volume=33;issue=2;spage=62;epage=66;aulast=Jose#ft22" TargetMode="External"/><Relationship Id="rId94" Type="http://schemas.openxmlformats.org/officeDocument/2006/relationships/hyperlink" Target="https://www.indianjpain.org/article.asp?issn=0970-5333;year=2019;volume=33;issue=2;spage=62;epage=66;aulast=Jose#ft30" TargetMode="External"/><Relationship Id="rId99" Type="http://schemas.openxmlformats.org/officeDocument/2006/relationships/hyperlink" Target="https://www.indianjpain.org/article.asp?issn=0970-5333;year=2019;volume=33;issue=2;spage=62;epage=66;aulast=Jose#ft35" TargetMode="External"/><Relationship Id="rId101" Type="http://schemas.openxmlformats.org/officeDocument/2006/relationships/hyperlink" Target="https://www.indianjpain.org/article.asp?issn=0970-5333;year=2019;volume=33;issue=2;spage=62;epage=66;aulast=Jose#ft37" TargetMode="External"/><Relationship Id="rId4" Type="http://schemas.openxmlformats.org/officeDocument/2006/relationships/hyperlink" Target="https://www.indianjpain.org/text.asp?2019/33/2/62/264071" TargetMode="External"/><Relationship Id="rId9" Type="http://schemas.openxmlformats.org/officeDocument/2006/relationships/hyperlink" Target="https://www.indianjpain.org/article.asp?issn=0970-5333;year=2019;volume=33;issue=2;spage=62;epage=66;aulast=Jose" TargetMode="External"/><Relationship Id="rId13" Type="http://schemas.openxmlformats.org/officeDocument/2006/relationships/hyperlink" Target="https://www.indianjpain.org/viewimage.asp?img=IndianJPain_2019_33_2_62_264071_t1.jpg" TargetMode="External"/><Relationship Id="rId18" Type="http://schemas.openxmlformats.org/officeDocument/2006/relationships/image" Target="media/image3.jpeg"/><Relationship Id="rId39" Type="http://schemas.openxmlformats.org/officeDocument/2006/relationships/hyperlink" Target="https://www.indianjpain.org/article.asp?issn=0970-5333;year=2019;volume=33;issue=2;spage=62;epage=66;aulast=Jose" TargetMode="External"/><Relationship Id="rId34" Type="http://schemas.openxmlformats.org/officeDocument/2006/relationships/hyperlink" Target="https://www.indianjpain.org/article.asp?issn=0970-5333;year=2019;volume=33;issue=2;spage=62;epage=66;aulast=Jose" TargetMode="External"/><Relationship Id="rId50" Type="http://schemas.openxmlformats.org/officeDocument/2006/relationships/hyperlink" Target="https://www.indianjpain.org/article.asp?issn=0970-5333;year=2019;volume=33;issue=2;spage=62;epage=66;aulast=Jose" TargetMode="External"/><Relationship Id="rId55" Type="http://schemas.openxmlformats.org/officeDocument/2006/relationships/image" Target="media/image6.jpeg"/><Relationship Id="rId76" Type="http://schemas.openxmlformats.org/officeDocument/2006/relationships/hyperlink" Target="https://www.indianjpain.org/article.asp?issn=0970-5333;year=2019;volume=33;issue=2;spage=62;epage=66;aulast=Jose#ft12" TargetMode="External"/><Relationship Id="rId97" Type="http://schemas.openxmlformats.org/officeDocument/2006/relationships/hyperlink" Target="https://www.indianjpain.org/article.asp?issn=0970-5333;year=2019;volume=33;issue=2;spage=62;epage=66;aulast=Jose#ft33" TargetMode="External"/><Relationship Id="rId104" Type="http://schemas.openxmlformats.org/officeDocument/2006/relationships/fontTable" Target="fontTable.xml"/><Relationship Id="rId7" Type="http://schemas.openxmlformats.org/officeDocument/2006/relationships/hyperlink" Target="https://www.indianjpain.org/article.asp?issn=0970-5333;year=2019;volume=33;issue=2;spage=62;epage=66;aulast=Jose" TargetMode="External"/><Relationship Id="rId71" Type="http://schemas.openxmlformats.org/officeDocument/2006/relationships/hyperlink" Target="https://www.indianjpain.org/article.asp?issn=0970-5333;year=2019;volume=33;issue=2;spage=62;epage=66;aulast=Jose#ft9" TargetMode="External"/><Relationship Id="rId92" Type="http://schemas.openxmlformats.org/officeDocument/2006/relationships/hyperlink" Target="https://www.indianjpain.org/article.asp?issn=0970-5333;year=2019;volume=33;issue=2;spage=62;epage=66;aulast=Jose#ft28" TargetMode="External"/><Relationship Id="rId2" Type="http://schemas.openxmlformats.org/officeDocument/2006/relationships/settings" Target="settings.xml"/><Relationship Id="rId29" Type="http://schemas.openxmlformats.org/officeDocument/2006/relationships/hyperlink" Target="https://www.indianjpain.org/article.asp?issn=0970-5333;year=2019;volume=33;issue=2;spage=62;epage=66;aulast=Jose" TargetMode="External"/><Relationship Id="rId24" Type="http://schemas.openxmlformats.org/officeDocument/2006/relationships/hyperlink" Target="https://www.indianjpain.org/article.asp?issn=0970-5333;year=2019;volume=33;issue=2;spage=62;epage=66;aulast=Jose" TargetMode="External"/><Relationship Id="rId40" Type="http://schemas.openxmlformats.org/officeDocument/2006/relationships/hyperlink" Target="https://www.indianjpain.org/article.asp?issn=0970-5333;year=2019;volume=33;issue=2;spage=62;epage=66;aulast=Jose" TargetMode="External"/><Relationship Id="rId45" Type="http://schemas.openxmlformats.org/officeDocument/2006/relationships/image" Target="media/image5.jpeg"/><Relationship Id="rId66" Type="http://schemas.openxmlformats.org/officeDocument/2006/relationships/hyperlink" Target="https://www.medknow.com/crt.asp?prn=5;aid=IndianJPain_2019_33_2_62_264071;rt=P;u=http://www.ncbi.nlm.nih.gov/entrez/query.fcgi?cmd=Retrieve&amp;db=PubMed&amp;list_uids=29720817&amp;dopt=Abstract" TargetMode="External"/><Relationship Id="rId87" Type="http://schemas.openxmlformats.org/officeDocument/2006/relationships/hyperlink" Target="https://www.indianjpain.org/article.asp?issn=0970-5333;year=2019;volume=33;issue=2;spage=62;epage=66;aulast=Jose#ft23" TargetMode="External"/><Relationship Id="rId61" Type="http://schemas.openxmlformats.org/officeDocument/2006/relationships/image" Target="media/image9.gif"/><Relationship Id="rId82" Type="http://schemas.openxmlformats.org/officeDocument/2006/relationships/hyperlink" Target="https://www.indianjpain.org/article.asp?issn=0970-5333;year=2019;volume=33;issue=2;spage=62;epage=66;aulast=Jose#ft18" TargetMode="External"/><Relationship Id="rId19" Type="http://schemas.openxmlformats.org/officeDocument/2006/relationships/hyperlink" Target="https://www.indianjpain.org/viewimage.asp?img=IndianJPain_2019_33_2_62_264071_t2.jpg" TargetMode="External"/><Relationship Id="rId14" Type="http://schemas.openxmlformats.org/officeDocument/2006/relationships/hyperlink" Target="https://www.indianjpain.org/article.asp?issn=0970-5333;year=2019;volume=33;issue=2;spage=62;epage=66;aulast=Jose" TargetMode="External"/><Relationship Id="rId30" Type="http://schemas.openxmlformats.org/officeDocument/2006/relationships/hyperlink" Target="https://www.indianjpain.org/article.asp?issn=0970-5333;year=2019;volume=33;issue=2;spage=62;epage=66;aulast=Jose" TargetMode="External"/><Relationship Id="rId35" Type="http://schemas.openxmlformats.org/officeDocument/2006/relationships/hyperlink" Target="https://www.indianjpain.org/viewimage.asp?img=IndianJPain_2019_33_2_62_264071_t3.jpg" TargetMode="External"/><Relationship Id="rId56" Type="http://schemas.openxmlformats.org/officeDocument/2006/relationships/hyperlink" Target="https://www.indianjpain.org/viewimage.asp?img=IndianJPain_2019_33_2_62_264071_t5.jpg" TargetMode="External"/><Relationship Id="rId77" Type="http://schemas.openxmlformats.org/officeDocument/2006/relationships/hyperlink" Target="https://www.indianjpain.org/article.asp?issn=0970-5333;year=2019;volume=33;issue=2;spage=62;epage=66;aulast=Jose#ft13" TargetMode="External"/><Relationship Id="rId100" Type="http://schemas.openxmlformats.org/officeDocument/2006/relationships/hyperlink" Target="https://www.indianjpain.org/article.asp?issn=0970-5333;year=2019;volume=33;issue=2;spage=62;epage=66;aulast=Jose#ft36" TargetMode="External"/><Relationship Id="rId105" Type="http://schemas.openxmlformats.org/officeDocument/2006/relationships/theme" Target="theme/theme1.xml"/><Relationship Id="rId8" Type="http://schemas.openxmlformats.org/officeDocument/2006/relationships/hyperlink" Target="https://www.indianjpain.org/article.asp?issn=0970-5333;year=2019;volume=33;issue=2;spage=62;epage=66;aulast=Jose" TargetMode="External"/><Relationship Id="rId51" Type="http://schemas.openxmlformats.org/officeDocument/2006/relationships/hyperlink" Target="https://www.indianjpain.org/article.asp?issn=0970-5333;year=2019;volume=33;issue=2;spage=62;epage=66;aulast=Jose" TargetMode="External"/><Relationship Id="rId72" Type="http://schemas.openxmlformats.org/officeDocument/2006/relationships/hyperlink" Target="https://www.medknow.com/crt.asp?prn=9;aid=IndianJPain_2019_33_2_62_264071;rt=P;u=http://www.ncbi.nlm.nih.gov/entrez/query.fcgi?cmd=Retrieve&amp;db=PubMed&amp;list_uids=29720820&amp;dopt=Abstract" TargetMode="External"/><Relationship Id="rId93" Type="http://schemas.openxmlformats.org/officeDocument/2006/relationships/hyperlink" Target="https://www.indianjpain.org/article.asp?issn=0970-5333;year=2019;volume=33;issue=2;spage=62;epage=66;aulast=Jose#ft29" TargetMode="External"/><Relationship Id="rId98" Type="http://schemas.openxmlformats.org/officeDocument/2006/relationships/hyperlink" Target="https://www.indianjpain.org/article.asp?issn=0970-5333;year=2019;volume=33;issue=2;spage=62;epage=66;aulast=Jose#ft34" TargetMode="External"/><Relationship Id="rId3" Type="http://schemas.openxmlformats.org/officeDocument/2006/relationships/webSettings" Target="webSettings.xml"/><Relationship Id="rId25" Type="http://schemas.openxmlformats.org/officeDocument/2006/relationships/hyperlink" Target="https://www.indianjpain.org/article.asp?issn=0970-5333;year=2019;volume=33;issue=2;spage=62;epage=66;aulast=Jose" TargetMode="External"/><Relationship Id="rId46" Type="http://schemas.openxmlformats.org/officeDocument/2006/relationships/hyperlink" Target="https://www.indianjpain.org/viewimage.asp?img=IndianJPain_2019_33_2_62_264071_t4.jpg" TargetMode="External"/><Relationship Id="rId67" Type="http://schemas.openxmlformats.org/officeDocument/2006/relationships/hyperlink" Target="https://www.medknow.com/crt.asp?prn=5;aid=IndianJPain_2019_33_2_62_264071;rt=F;u=http://www.annalsofian.org/article.asp?issn=0972-2327;year=2018;volume=21;issue=5;spage=39;epage=44;aulast=W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5657</Words>
  <Characters>32247</Characters>
  <Application>Microsoft Office Word</Application>
  <DocSecurity>0</DocSecurity>
  <Lines>268</Lines>
  <Paragraphs>75</Paragraphs>
  <ScaleCrop>false</ScaleCrop>
  <Company/>
  <LinksUpToDate>false</LinksUpToDate>
  <CharactersWithSpaces>37829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Renton, Tara</dc:creator>
  <cp:keywords/>
  <dc:description/>
  <cp:lastModifiedBy>Renton, Tara</cp:lastModifiedBy>
  <cp:revision>2</cp:revision>
  <dcterms:created xsi:type="dcterms:W3CDTF">2021-04-01T17:06:00Z</dcterms:created>
  <dcterms:modified xsi:type="dcterms:W3CDTF">2021-09-09T09:43:00Z</dcterms:modified>
</cp:coreProperties>
</file>